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5E188C" w14:paraId="28955C56" w14:textId="7777777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9345B0A" w14:textId="77777777" w:rsidR="005E188C" w:rsidRDefault="00E263A3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 wp14:anchorId="4C0FEBA6" wp14:editId="19D0172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88C" w14:paraId="07FCE698" w14:textId="77777777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041095" w14:textId="77777777" w:rsidR="005E188C" w:rsidRDefault="00E263A3">
            <w:pPr>
              <w:pStyle w:val="ConsPlusTitlePage0"/>
              <w:jc w:val="center"/>
            </w:pPr>
            <w:r>
              <w:rPr>
                <w:sz w:val="48"/>
              </w:rPr>
              <w:t>Решение Арбитражного суда Омской области от 06.03.2025 по делу N А46-124/2025</w:t>
            </w:r>
            <w:r>
              <w:rPr>
                <w:sz w:val="48"/>
              </w:rPr>
              <w:br/>
            </w:r>
            <w:r>
              <w:rPr>
                <w:sz w:val="48"/>
              </w:rPr>
              <w:t>Требование</w:t>
            </w:r>
            <w:proofErr w:type="gramStart"/>
            <w:r>
              <w:rPr>
                <w:sz w:val="48"/>
              </w:rPr>
              <w:t>: О</w:t>
            </w:r>
            <w:proofErr w:type="gramEnd"/>
            <w:r>
              <w:rPr>
                <w:sz w:val="48"/>
              </w:rPr>
              <w:t xml:space="preserve"> признании недействительными решения ОТДЕЛЕНИЯ ФОНДА ПЕНСИОННОГО И СОЦИАЛЬНОГО СТРАХОВАНИЯ РОССИЙСКОЙ ФЕДЕРАЦИИ ПО ОМСКОЙ ОБЛАСТИ.</w:t>
            </w:r>
            <w:r>
              <w:rPr>
                <w:sz w:val="48"/>
              </w:rPr>
              <w:br/>
              <w:t>Решение: Требование удовлетворено в части.</w:t>
            </w:r>
          </w:p>
        </w:tc>
      </w:tr>
      <w:tr w:rsidR="005E188C" w14:paraId="512EFEB4" w14:textId="7777777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270D1E" w14:textId="77777777" w:rsidR="005E188C" w:rsidRDefault="00E263A3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24.03.2025</w:t>
            </w:r>
            <w:r>
              <w:rPr>
                <w:sz w:val="28"/>
              </w:rPr>
              <w:br/>
              <w:t> </w:t>
            </w:r>
          </w:p>
        </w:tc>
      </w:tr>
    </w:tbl>
    <w:p w14:paraId="12EE322F" w14:textId="77777777" w:rsidR="005E188C" w:rsidRDefault="005E188C">
      <w:pPr>
        <w:pStyle w:val="ConsPlusNormal0"/>
        <w:sectPr w:rsidR="005E188C">
          <w:pgSz w:w="11906" w:h="16838"/>
          <w:pgMar w:top="841" w:right="595" w:bottom="841" w:left="595" w:header="0" w:footer="0" w:gutter="0"/>
          <w:cols w:space="720"/>
          <w:titlePg/>
        </w:sectPr>
      </w:pPr>
    </w:p>
    <w:p w14:paraId="5707F30A" w14:textId="77777777" w:rsidR="005E188C" w:rsidRDefault="005E188C">
      <w:pPr>
        <w:pStyle w:val="ConsPlusNormal0"/>
        <w:ind w:firstLine="540"/>
        <w:jc w:val="both"/>
        <w:outlineLvl w:val="0"/>
      </w:pPr>
    </w:p>
    <w:p w14:paraId="6703A8C9" w14:textId="77777777" w:rsidR="005E188C" w:rsidRDefault="00E263A3">
      <w:pPr>
        <w:pStyle w:val="ConsPlusTitle0"/>
        <w:jc w:val="center"/>
        <w:outlineLvl w:val="0"/>
      </w:pPr>
      <w:r>
        <w:t>АРБИТРАЖНЫЙ СУД ОМСКОЙ ОБЛАСТИ</w:t>
      </w:r>
    </w:p>
    <w:p w14:paraId="126F2547" w14:textId="77777777" w:rsidR="005E188C" w:rsidRDefault="005E188C">
      <w:pPr>
        <w:pStyle w:val="ConsPlusTitle0"/>
        <w:jc w:val="center"/>
      </w:pPr>
    </w:p>
    <w:p w14:paraId="4CF5CABE" w14:textId="77777777" w:rsidR="005E188C" w:rsidRDefault="00E263A3">
      <w:pPr>
        <w:pStyle w:val="ConsPlusTitle0"/>
        <w:jc w:val="center"/>
      </w:pPr>
      <w:r>
        <w:t>РЕШЕНИЕ</w:t>
      </w:r>
    </w:p>
    <w:p w14:paraId="0C6FAC79" w14:textId="77777777" w:rsidR="005E188C" w:rsidRDefault="00E263A3">
      <w:pPr>
        <w:pStyle w:val="ConsPlusTitle0"/>
        <w:jc w:val="center"/>
      </w:pPr>
      <w:r>
        <w:t>от 6 марта 2025 г. по делу N А46-124/2025</w:t>
      </w:r>
    </w:p>
    <w:p w14:paraId="33386271" w14:textId="77777777" w:rsidR="005E188C" w:rsidRDefault="005E188C">
      <w:pPr>
        <w:pStyle w:val="ConsPlusNormal0"/>
        <w:ind w:firstLine="540"/>
        <w:jc w:val="both"/>
      </w:pPr>
    </w:p>
    <w:p w14:paraId="152563A4" w14:textId="77777777" w:rsidR="005E188C" w:rsidRDefault="00E263A3">
      <w:pPr>
        <w:pStyle w:val="ConsPlusNormal0"/>
        <w:ind w:firstLine="540"/>
        <w:jc w:val="both"/>
      </w:pPr>
      <w:r>
        <w:t xml:space="preserve">Арбитражный суд Омской области в составе судьи </w:t>
      </w:r>
      <w:proofErr w:type="spellStart"/>
      <w:r>
        <w:t>Солодкевича</w:t>
      </w:r>
      <w:proofErr w:type="spellEnd"/>
      <w:r>
        <w:t xml:space="preserve"> И.М. при ведении протокола судебного заседания секретарем судебного заседания Леонтьевой Анастасией Юрьевной, рассмотрев в открытом судебном заседании, со</w:t>
      </w:r>
      <w:r>
        <w:t>стоявшемся 3 марта 2025 года, дело по заявлению бюджетного учреждения здравоохранения Омской области "Черлакская центральная районная больница" к Отделению Фонда пенсионного и социального страхования Российской Федерации по Омской области о признании недей</w:t>
      </w:r>
      <w:r>
        <w:t>ствительными акта N 13 от 17.10.2024, решения N 13 от 02.12.2024,</w:t>
      </w:r>
    </w:p>
    <w:p w14:paraId="566C5535" w14:textId="77777777" w:rsidR="005E188C" w:rsidRDefault="00E263A3">
      <w:pPr>
        <w:pStyle w:val="ConsPlusNormal0"/>
        <w:spacing w:before="240"/>
        <w:ind w:firstLine="540"/>
        <w:jc w:val="both"/>
      </w:pPr>
      <w:r>
        <w:t>при участии в судебном заседании:</w:t>
      </w:r>
    </w:p>
    <w:p w14:paraId="150DA8CD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от бюджетного учреждения здравоохранения Омской области "Черлакская центральная районная больница" - Мельниченко Оксаны Сергеевны (паспорт, доверенность от </w:t>
      </w:r>
      <w:r>
        <w:t>16.01.2025 сроком действия по 31.12.2025);</w:t>
      </w:r>
    </w:p>
    <w:p w14:paraId="48116C15" w14:textId="77777777" w:rsidR="005E188C" w:rsidRDefault="00E263A3">
      <w:pPr>
        <w:pStyle w:val="ConsPlusNormal0"/>
        <w:spacing w:before="240"/>
        <w:ind w:firstLine="540"/>
        <w:jc w:val="both"/>
      </w:pPr>
      <w:r>
        <w:t>от Отделения Фонда пенсионного и социального страхования Российской Федерации по Омской области - Федосеевой Олеси Петровны (паспорт, доверенность от 19.08.2024 сроком действия до 30.11.2025),</w:t>
      </w:r>
    </w:p>
    <w:p w14:paraId="5F6C3087" w14:textId="77777777" w:rsidR="005E188C" w:rsidRDefault="005E188C">
      <w:pPr>
        <w:pStyle w:val="ConsPlusNormal0"/>
        <w:jc w:val="center"/>
      </w:pPr>
    </w:p>
    <w:p w14:paraId="548E8F25" w14:textId="77777777" w:rsidR="005E188C" w:rsidRDefault="00E263A3">
      <w:pPr>
        <w:pStyle w:val="ConsPlusNormal0"/>
        <w:jc w:val="center"/>
      </w:pPr>
      <w:r>
        <w:t>установил:</w:t>
      </w:r>
    </w:p>
    <w:p w14:paraId="7C16720D" w14:textId="77777777" w:rsidR="005E188C" w:rsidRDefault="005E188C">
      <w:pPr>
        <w:pStyle w:val="ConsPlusNormal0"/>
        <w:jc w:val="center"/>
      </w:pPr>
    </w:p>
    <w:p w14:paraId="04226758" w14:textId="77777777" w:rsidR="005E188C" w:rsidRDefault="00E263A3">
      <w:pPr>
        <w:pStyle w:val="ConsPlusNormal0"/>
        <w:ind w:firstLine="540"/>
        <w:jc w:val="both"/>
      </w:pPr>
      <w:r>
        <w:t xml:space="preserve">бюджетное учреждение здравоохранения Омской области "Черлакская центральная районная больница" (далее также - заявитель, БУЗОО "Черлакская ЦРБ", учреждение) обратилось в Арбитражный суд Омской области с заявлением к Отделению Фонда пенсионного </w:t>
      </w:r>
      <w:r>
        <w:t>и социального страхования Российской Федерации по Омской области (далее также - ОСФР по Омской области, заинтересованное лицо, Фонд) о признании недействительными акта N 13 от 17.10.2024, решения N 13 от 02.12.2024.</w:t>
      </w:r>
    </w:p>
    <w:p w14:paraId="36E34FF2" w14:textId="77777777" w:rsidR="005E188C" w:rsidRDefault="00E263A3">
      <w:pPr>
        <w:pStyle w:val="ConsPlusNormal0"/>
        <w:spacing w:before="240"/>
        <w:ind w:firstLine="540"/>
        <w:jc w:val="both"/>
      </w:pPr>
      <w:r>
        <w:t>В судебном заседании требования поддержа</w:t>
      </w:r>
      <w:r>
        <w:t>ны БУЗОО "Черлакская ЦРБ" по основаниям, изложенным в заявлении, ОСФР по Омской области - не признаны по мотивам, обозначенным в отзыве на заявление.</w:t>
      </w:r>
    </w:p>
    <w:p w14:paraId="497EBA80" w14:textId="77777777" w:rsidR="005E188C" w:rsidRDefault="00E263A3">
      <w:pPr>
        <w:pStyle w:val="ConsPlusNormal0"/>
        <w:spacing w:before="240"/>
        <w:ind w:firstLine="540"/>
        <w:jc w:val="both"/>
      </w:pPr>
      <w:r>
        <w:t>Рассмотрев материалы дела, заслушав объяснения участвующих в деле лиц, суд установил следующее.</w:t>
      </w:r>
    </w:p>
    <w:p w14:paraId="1DC59433" w14:textId="77777777" w:rsidR="005E188C" w:rsidRDefault="00E263A3">
      <w:pPr>
        <w:pStyle w:val="ConsPlusNormal0"/>
        <w:spacing w:before="240"/>
        <w:ind w:firstLine="540"/>
        <w:jc w:val="both"/>
      </w:pPr>
      <w:r w:rsidRPr="008537E7">
        <w:rPr>
          <w:b/>
          <w:bCs/>
        </w:rPr>
        <w:t>Заинтересо</w:t>
      </w:r>
      <w:r w:rsidRPr="008537E7">
        <w:rPr>
          <w:b/>
          <w:bCs/>
        </w:rPr>
        <w:t>ванным лицом в отношении заявителя в период с 10.07.2024 по 09.10.2024 проведена камеральная проверка полноты и достоверности сведений, предоставленных в ОСФР</w:t>
      </w:r>
      <w:r>
        <w:t xml:space="preserve"> по Омской области для осуществления территориальными органами Фонда пенсионного и социального стр</w:t>
      </w:r>
      <w:r>
        <w:t xml:space="preserve">ахования Российской Федерации (далее также - ФСР) </w:t>
      </w:r>
      <w:r w:rsidRPr="008537E7">
        <w:rPr>
          <w:b/>
          <w:bCs/>
        </w:rPr>
        <w:t xml:space="preserve">специальной социальной выплаты отдельным категориям медицинских работников в соответствии с </w:t>
      </w:r>
      <w:hyperlink r:id="rId9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 w:rsidRPr="008537E7">
          <w:rPr>
            <w:b/>
            <w:bCs/>
            <w:color w:val="0000FF"/>
          </w:rPr>
          <w:t>постанов</w:t>
        </w:r>
        <w:r w:rsidRPr="008537E7">
          <w:rPr>
            <w:b/>
            <w:bCs/>
            <w:color w:val="0000FF"/>
          </w:rPr>
          <w:t>лением</w:t>
        </w:r>
      </w:hyperlink>
      <w:r w:rsidRPr="008537E7">
        <w:rPr>
          <w:b/>
          <w:bCs/>
        </w:rPr>
        <w:t xml:space="preserve"> Правительства Российской Федерации от 31.12.2022 N 2568</w:t>
      </w:r>
      <w:r>
        <w:t xml:space="preserve"> "О дополнительной государственной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</w:t>
      </w:r>
      <w:r>
        <w:lastRenderedPageBreak/>
        <w:t xml:space="preserve">программе </w:t>
      </w:r>
      <w:r>
        <w:t>обязательного медицинского страхования либо территориальных программах обязательного медицинского страхования" (далее также - постановление от 31.12.2022 2568).</w:t>
      </w:r>
    </w:p>
    <w:p w14:paraId="3FD317E2" w14:textId="77777777" w:rsidR="005E188C" w:rsidRDefault="00E263A3">
      <w:pPr>
        <w:pStyle w:val="ConsPlusNormal0"/>
        <w:spacing w:before="240"/>
        <w:ind w:firstLine="540"/>
        <w:jc w:val="both"/>
      </w:pPr>
      <w:r>
        <w:t>Проверка проведена на основании приказа управляющего ОСФР по Омской области от 10.07.2024 N 529</w:t>
      </w:r>
      <w:r>
        <w:t>.</w:t>
      </w:r>
    </w:p>
    <w:p w14:paraId="20480B26" w14:textId="77777777" w:rsidR="005E188C" w:rsidRDefault="00E263A3">
      <w:pPr>
        <w:pStyle w:val="ConsPlusNormal0"/>
        <w:spacing w:before="240"/>
        <w:ind w:firstLine="540"/>
        <w:jc w:val="both"/>
      </w:pPr>
      <w:r>
        <w:t>Проведение проверки осуществлялось на основании сведений, представленных учреждением, влияющих на право получения его медицинскими работниками специальной социальной выплаты и (или) ее размер, за сентябрь, ноябрь 2023 года, за январь, апрель 2024 года, с</w:t>
      </w:r>
      <w:r>
        <w:t>ведений и документов, представленных заявителем в рамках проводимой проверки, а также сведений и документов о деятельности медицинской организации и медицинских организаций, имеющихся за период с 01.09.2023 по 30.04.2024 в федеральной государственной инфор</w:t>
      </w:r>
      <w:r>
        <w:t>мационной системе "Единая интегрированная информационная система "Соцстрах" ФСР функциональных компонентов "Прямые выплаты страхового обеспечения", "Электронный листок нетрудоспособности".</w:t>
      </w:r>
    </w:p>
    <w:p w14:paraId="06E086AD" w14:textId="77777777" w:rsidR="005E188C" w:rsidRPr="008537E7" w:rsidRDefault="00E263A3">
      <w:pPr>
        <w:pStyle w:val="ConsPlusNormal0"/>
        <w:spacing w:before="240"/>
        <w:ind w:firstLine="540"/>
        <w:jc w:val="both"/>
        <w:rPr>
          <w:b/>
          <w:bCs/>
        </w:rPr>
      </w:pPr>
      <w:r w:rsidRPr="008537E7">
        <w:rPr>
          <w:b/>
          <w:bCs/>
        </w:rPr>
        <w:t>В ходе указанной проверки установлено, что БУЗОО "Черлакская ЦРБ" в</w:t>
      </w:r>
      <w:r w:rsidRPr="008537E7">
        <w:rPr>
          <w:b/>
          <w:bCs/>
        </w:rPr>
        <w:t>ключена в перечень медицинских организаций, в которых работают медицинские работники, соответствующие критериям, установленным постановлением от 31.12.2022 N 2568.</w:t>
      </w:r>
    </w:p>
    <w:p w14:paraId="6E9B5477" w14:textId="77777777" w:rsidR="005E188C" w:rsidRDefault="00E263A3">
      <w:pPr>
        <w:pStyle w:val="ConsPlusNormal0"/>
        <w:spacing w:before="240"/>
        <w:ind w:firstLine="540"/>
        <w:jc w:val="both"/>
      </w:pPr>
      <w:r w:rsidRPr="008537E7">
        <w:rPr>
          <w:b/>
          <w:bCs/>
        </w:rPr>
        <w:t>По результатам проверки заинтересованным лицом на основании предоставленных заявителем реест</w:t>
      </w:r>
      <w:r w:rsidRPr="008537E7">
        <w:rPr>
          <w:b/>
          <w:bCs/>
        </w:rPr>
        <w:t>ров о медицинских работниках выявлены нарушения, выраженные в недостоверном указании учреждением в таких реестрах сведений в отношении четырех работников, а именно в части неверного указания нормативного количества часов,</w:t>
      </w:r>
      <w:r>
        <w:t xml:space="preserve"> отработанных </w:t>
      </w:r>
      <w:proofErr w:type="spellStart"/>
      <w:r>
        <w:t>Зытяновой</w:t>
      </w:r>
      <w:proofErr w:type="spellEnd"/>
      <w:r>
        <w:t xml:space="preserve"> Н.З., Сосин</w:t>
      </w:r>
      <w:r>
        <w:t xml:space="preserve">ой Н.Л., </w:t>
      </w:r>
      <w:proofErr w:type="spellStart"/>
      <w:r>
        <w:t>Балтабековой</w:t>
      </w:r>
      <w:proofErr w:type="spellEnd"/>
      <w:r>
        <w:t xml:space="preserve"> Г.С., </w:t>
      </w:r>
      <w:proofErr w:type="spellStart"/>
      <w:r>
        <w:t>Сагитовой</w:t>
      </w:r>
      <w:proofErr w:type="spellEnd"/>
      <w:r>
        <w:t xml:space="preserve"> А.С, </w:t>
      </w:r>
      <w:r w:rsidRPr="008537E7">
        <w:rPr>
          <w:b/>
          <w:bCs/>
        </w:rPr>
        <w:t>что повлекло излишние расходы при осуществлении специальной социальной выплаты перечисленным лицам</w:t>
      </w:r>
      <w:r>
        <w:t xml:space="preserve"> в размере 3 970 р.</w:t>
      </w:r>
    </w:p>
    <w:p w14:paraId="58044D38" w14:textId="77777777" w:rsidR="005E188C" w:rsidRDefault="00E263A3">
      <w:pPr>
        <w:pStyle w:val="ConsPlusNormal0"/>
        <w:spacing w:before="240"/>
        <w:ind w:firstLine="540"/>
        <w:jc w:val="both"/>
      </w:pPr>
      <w:r>
        <w:t>Указанные нарушения нашли отражение в акте проверки полноты и достоверности сведений, предостав</w:t>
      </w:r>
      <w:r>
        <w:t>ляемых медицинскими организациями для получения специальной социальной выплаты работниками медицинских организаций от 17.10.2024 N 13 (далее также - акт проверки).</w:t>
      </w:r>
    </w:p>
    <w:p w14:paraId="38133E14" w14:textId="77777777" w:rsidR="005E188C" w:rsidRDefault="00E263A3">
      <w:pPr>
        <w:pStyle w:val="ConsPlusNormal0"/>
        <w:spacing w:before="240"/>
        <w:ind w:firstLine="540"/>
        <w:jc w:val="both"/>
      </w:pPr>
      <w:r w:rsidRPr="008537E7">
        <w:rPr>
          <w:b/>
          <w:bCs/>
        </w:rPr>
        <w:t>В связи с изложенными обстоятельствами ОСФР по Омской области вынесено решение от 02.12.2024</w:t>
      </w:r>
      <w:r w:rsidRPr="008537E7">
        <w:rPr>
          <w:b/>
          <w:bCs/>
        </w:rPr>
        <w:t xml:space="preserve"> N 13 (далее также - решение), согласно которому на учреждение возложена обязанность по возмещению</w:t>
      </w:r>
      <w:r>
        <w:t xml:space="preserve"> 3 970 р. в срок не позднее 10 рабочих дней со дня получения (вручения).</w:t>
      </w:r>
    </w:p>
    <w:p w14:paraId="55414BD9" w14:textId="77777777" w:rsidR="005E188C" w:rsidRPr="008537E7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8537E7">
        <w:rPr>
          <w:b/>
          <w:bCs/>
          <w:u w:val="single"/>
        </w:rPr>
        <w:t xml:space="preserve">Несогласие с названными актом и решением обусловило обращение БУЗОО "Черлакская ЦРБ" </w:t>
      </w:r>
      <w:r w:rsidRPr="008537E7">
        <w:rPr>
          <w:b/>
          <w:bCs/>
          <w:u w:val="single"/>
        </w:rPr>
        <w:t>в Арбитражный суд Омской области с настоящим заявлением.</w:t>
      </w:r>
    </w:p>
    <w:p w14:paraId="4507A1B8" w14:textId="77777777" w:rsidR="005E188C" w:rsidRPr="008537E7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8537E7">
        <w:rPr>
          <w:b/>
          <w:bCs/>
          <w:u w:val="single"/>
        </w:rPr>
        <w:t xml:space="preserve">В обоснование заявленных требований учреждение указало, что сведения, отраженные </w:t>
      </w:r>
      <w:proofErr w:type="gramStart"/>
      <w:r w:rsidRPr="008537E7">
        <w:rPr>
          <w:b/>
          <w:bCs/>
          <w:u w:val="single"/>
        </w:rPr>
        <w:t>в соответствующих реестрах</w:t>
      </w:r>
      <w:proofErr w:type="gramEnd"/>
      <w:r w:rsidRPr="008537E7">
        <w:rPr>
          <w:b/>
          <w:bCs/>
          <w:u w:val="single"/>
        </w:rPr>
        <w:t xml:space="preserve"> соответствуют действительности, вышеназванным медицинским работникам была установлена сокра</w:t>
      </w:r>
      <w:r w:rsidRPr="008537E7">
        <w:rPr>
          <w:b/>
          <w:bCs/>
          <w:u w:val="single"/>
        </w:rPr>
        <w:t>щенная рабочая неделя (вместо 39-ти часовой установлена 36-ти часовая) на основании специальной оценки условий труда</w:t>
      </w:r>
      <w:r w:rsidRPr="008537E7">
        <w:rPr>
          <w:b/>
          <w:bCs/>
        </w:rPr>
        <w:t xml:space="preserve">, </w:t>
      </w:r>
      <w:r w:rsidRPr="008537E7">
        <w:rPr>
          <w:b/>
          <w:bCs/>
          <w:u w:val="single"/>
        </w:rPr>
        <w:t>ввиду чего при расчете нормативного количества часов во внимание принята именно сокращенная продолжительность рабочей недели.</w:t>
      </w:r>
    </w:p>
    <w:p w14:paraId="50D3DA2C" w14:textId="77777777" w:rsidR="005E188C" w:rsidRDefault="00E263A3">
      <w:pPr>
        <w:pStyle w:val="ConsPlusNormal0"/>
        <w:spacing w:before="240"/>
        <w:ind w:firstLine="540"/>
        <w:jc w:val="both"/>
      </w:pPr>
      <w:r w:rsidRPr="008537E7">
        <w:rPr>
          <w:b/>
          <w:bCs/>
          <w:u w:val="single"/>
        </w:rPr>
        <w:t>При этом зая</w:t>
      </w:r>
      <w:r w:rsidRPr="008537E7">
        <w:rPr>
          <w:b/>
          <w:bCs/>
          <w:u w:val="single"/>
        </w:rPr>
        <w:t xml:space="preserve">витель указал на оплату им 3 970 р., которые Фондом расценены как </w:t>
      </w:r>
      <w:r w:rsidRPr="008537E7">
        <w:rPr>
          <w:b/>
          <w:bCs/>
          <w:u w:val="single"/>
        </w:rPr>
        <w:lastRenderedPageBreak/>
        <w:t xml:space="preserve">излишне уплаченная сумма специальной социальной выплаты вследствие недостоверного, по мнению последнего, отражения в соответствующих реестрах в отношении медицинских работников сведений </w:t>
      </w:r>
      <w:r>
        <w:t>(коп</w:t>
      </w:r>
      <w:r>
        <w:t>ия платежного поручения от 28.12.2024 N 4650 представлена в материалы дела).</w:t>
      </w:r>
    </w:p>
    <w:p w14:paraId="6A65AB04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Возражая на заявленные требования ОСФР по Омской области указало, что в целях определения размера специальной социальной выплаты работнику при расчете нормативного количества часо</w:t>
      </w:r>
      <w:r w:rsidRPr="00E263A3">
        <w:rPr>
          <w:b/>
          <w:bCs/>
          <w:u w:val="single"/>
        </w:rPr>
        <w:t xml:space="preserve">в соответствующих медицинских работников учреждением не учтено, что снижение нормы рабочего времени в связи с введением режима сокращенного рабочего времени не предусмотрено </w:t>
      </w:r>
      <w:hyperlink r:id="rId10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 w:rsidRPr="00E263A3">
          <w:rPr>
            <w:b/>
            <w:bCs/>
            <w:color w:val="0000FF"/>
            <w:u w:val="single"/>
          </w:rPr>
          <w:t>постановлением</w:t>
        </w:r>
      </w:hyperlink>
      <w:r w:rsidRPr="00E263A3">
        <w:rPr>
          <w:b/>
          <w:bCs/>
          <w:u w:val="single"/>
        </w:rPr>
        <w:t xml:space="preserve"> Прави</w:t>
      </w:r>
      <w:r w:rsidRPr="00E263A3">
        <w:rPr>
          <w:b/>
          <w:bCs/>
          <w:u w:val="single"/>
        </w:rPr>
        <w:t>тельства Российской Федерации от 14.02.2003 N 101</w:t>
      </w:r>
      <w:r>
        <w:t xml:space="preserve"> "О продолжительности рабочего времени медицинских работников в зависимости от занимаемой ими должности и (или) специальности" (далее также - постановление от 14.02.2003 N 101). </w:t>
      </w:r>
      <w:r w:rsidRPr="00E263A3">
        <w:rPr>
          <w:b/>
          <w:bCs/>
          <w:u w:val="single"/>
        </w:rPr>
        <w:t xml:space="preserve">Нормы Трудового </w:t>
      </w:r>
      <w:hyperlink r:id="rId11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кодекса</w:t>
        </w:r>
      </w:hyperlink>
      <w:r w:rsidRPr="00E263A3">
        <w:rPr>
          <w:b/>
          <w:bCs/>
          <w:u w:val="single"/>
        </w:rPr>
        <w:t xml:space="preserve"> Российской Федерации (далее также - ТК РФ), касающиеся реж</w:t>
      </w:r>
      <w:r w:rsidRPr="00E263A3">
        <w:rPr>
          <w:b/>
          <w:bCs/>
          <w:u w:val="single"/>
        </w:rPr>
        <w:t>има рабочего времени и оплаты труда работника, при исчислении размера специальной социальной выплаты не применяются.</w:t>
      </w:r>
    </w:p>
    <w:p w14:paraId="595E9AE8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Суд находит заявленные требования подлежащими удовлетворению в части, основываясь на следующем.</w:t>
      </w:r>
    </w:p>
    <w:p w14:paraId="1D69AA0C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Постановлением N 2568 утверждены </w:t>
      </w:r>
      <w:hyperlink r:id="rId12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Правила</w:t>
        </w:r>
      </w:hyperlink>
      <w:r>
        <w:t xml:space="preserve"> осуществления СФР специальной социальной выплаты отдельным категориям медицинских работников медицинских организаций, входящих в го</w:t>
      </w:r>
      <w:r>
        <w:t>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 (далее также - Правила N 2568).</w:t>
      </w:r>
    </w:p>
    <w:p w14:paraId="79AD5A2F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Категории медицинских работников, оказывающим медицинскую помощь в рамках базовой программы обязательного медицинского страхования либо территориальных программ обязательного медицинского страхования (за исключением руководителей медицинских организаций и </w:t>
      </w:r>
      <w:r>
        <w:t xml:space="preserve">их заместителей, а также случаев внутреннего и внешнего совместительства), медицинских организаций, входящих в государственную и муниципальную системы здравоохранения и участвующих в реализации базовой программы обязательного медицинского страхования либо </w:t>
      </w:r>
      <w:r>
        <w:t xml:space="preserve">территориальных программ обязательного медицинского страхования, и категориям медицинских работников (за исключением руководителей медицинских организаций и их заместителей, а также случаев внутреннего и внешнего совместительства) медицинских организаций, </w:t>
      </w:r>
      <w:r>
        <w:t>входящих в государственную и муниципальную системы здравоохранения и расположенных на территориях Донецкой Народной Республики, Луганской Народной Республики, Запорожской области и Херсонской области, которым с 1 марта 2023 года выплачивается специальная с</w:t>
      </w:r>
      <w:r>
        <w:t xml:space="preserve">оциальная выплаты перечислены в </w:t>
      </w:r>
      <w:hyperlink r:id="rId13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пункте 2</w:t>
        </w:r>
      </w:hyperlink>
      <w:r>
        <w:t xml:space="preserve"> постановления N 2568.</w:t>
      </w:r>
    </w:p>
    <w:p w14:paraId="0A69B663" w14:textId="77777777" w:rsidR="005E188C" w:rsidRDefault="00E263A3">
      <w:pPr>
        <w:pStyle w:val="ConsPlusNormal0"/>
        <w:spacing w:before="240"/>
        <w:ind w:firstLine="540"/>
        <w:jc w:val="both"/>
      </w:pPr>
      <w:r>
        <w:t>Пунктом 3 указанного постановления определены максимальные месячны</w:t>
      </w:r>
      <w:r>
        <w:t>е размеры специальной социальной выплаты соответствующих категорий граждан.</w:t>
      </w:r>
    </w:p>
    <w:p w14:paraId="1486AA71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Согласно положениям </w:t>
      </w:r>
      <w:hyperlink r:id="rId14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пункта 3</w:t>
        </w:r>
      </w:hyperlink>
      <w:r>
        <w:t xml:space="preserve"> Правил N 2568 специальна</w:t>
      </w:r>
      <w:r>
        <w:t>я социальная выплата осуществляется ежемесячно на основе данных медицинских организаций за счет средств иных межбюджетных трансфертов бюджету СФР, предоставляемых СФР.</w:t>
      </w:r>
    </w:p>
    <w:p w14:paraId="0D45668E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Специальная социальная выплата за календарный месяц рассчитывается исходя из исполнения </w:t>
      </w:r>
      <w:r w:rsidRPr="00E263A3">
        <w:rPr>
          <w:b/>
          <w:bCs/>
          <w:u w:val="single"/>
        </w:rPr>
        <w:t xml:space="preserve">работником трудовой функции, установленной трудовым договором, а также </w:t>
      </w:r>
      <w:r w:rsidRPr="00E263A3">
        <w:rPr>
          <w:b/>
          <w:bCs/>
          <w:u w:val="single"/>
        </w:rPr>
        <w:lastRenderedPageBreak/>
        <w:t>суммарного отработанного времени по табелю учета рабочего времени за дни работы в соответствующем календарном месяце. Расчет отработанного времени ведется с округлением до десятой части</w:t>
      </w:r>
      <w:r w:rsidRPr="00E263A3">
        <w:rPr>
          <w:b/>
          <w:bCs/>
          <w:u w:val="single"/>
        </w:rPr>
        <w:t xml:space="preserve"> числа в большую сторону.</w:t>
      </w:r>
    </w:p>
    <w:p w14:paraId="3A7BFD39" w14:textId="77777777" w:rsidR="005E188C" w:rsidRDefault="00E263A3">
      <w:pPr>
        <w:pStyle w:val="ConsPlusNormal0"/>
        <w:spacing w:before="240"/>
        <w:ind w:firstLine="540"/>
        <w:jc w:val="both"/>
      </w:pPr>
      <w:r w:rsidRPr="00E263A3">
        <w:rPr>
          <w:b/>
          <w:bCs/>
        </w:rPr>
        <w:t>При определении размера специальной социальной выплаты работнику за календарный месяц рассчитывается соотношение количества рабочих часов, фактически отработанных работником за календарный месяц, и количества рабочих часов по норм</w:t>
      </w:r>
      <w:r w:rsidRPr="00E263A3">
        <w:rPr>
          <w:b/>
          <w:bCs/>
        </w:rPr>
        <w:t>е рабочего времени соответствующего месяца, исчисленной исходя из установленной работнику в соответствии законодательством Российской Федерации продолжительности рабочей недели в порядке, определенном Министерством труда и социальной защиты Российской Феде</w:t>
      </w:r>
      <w:r w:rsidRPr="00E263A3">
        <w:rPr>
          <w:b/>
          <w:bCs/>
        </w:rPr>
        <w:t xml:space="preserve">рации (далее также - Минтруд России) и </w:t>
      </w:r>
      <w:hyperlink r:id="rId15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 w:rsidRPr="00E263A3">
          <w:rPr>
            <w:b/>
            <w:bCs/>
            <w:color w:val="0000FF"/>
          </w:rPr>
          <w:t>постановлением</w:t>
        </w:r>
      </w:hyperlink>
      <w:r w:rsidRPr="00E263A3">
        <w:rPr>
          <w:b/>
          <w:bCs/>
        </w:rPr>
        <w:t xml:space="preserve"> от 14.02.2003 N 101.</w:t>
      </w:r>
      <w:r>
        <w:t xml:space="preserve"> Выплата осуществляется в максимальном размере, если соотношение равно или более единицы. Если соотношение менее единицы</w:t>
      </w:r>
      <w:r>
        <w:t>, размер выплаты определяется пропорционально полученному значению.</w:t>
      </w:r>
    </w:p>
    <w:p w14:paraId="41AE50EB" w14:textId="77777777" w:rsidR="005E188C" w:rsidRDefault="00E263A3">
      <w:pPr>
        <w:pStyle w:val="ConsPlusNormal0"/>
        <w:spacing w:before="240"/>
        <w:ind w:firstLine="540"/>
        <w:jc w:val="both"/>
      </w:pPr>
      <w:hyperlink r:id="rId16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Пунктом 4</w:t>
        </w:r>
      </w:hyperlink>
      <w:r>
        <w:t xml:space="preserve"> Правил N 2568 определено, что для получения специал</w:t>
      </w:r>
      <w:r>
        <w:t>ьной социальной выплаты медицинские организации направляют ежемесячно, не позднее 10-го рабочего дня после окончания отчетного месяца, в территориальный орган Фонда пенсионного и социального страхования Российской Федерации по месту своего нахождения реест</w:t>
      </w:r>
      <w:r>
        <w:t>р работников, имеющих право на получение специальной социальной выплаты (далее также - реестр). В декабре реестр представляется медицинскими организациями в территориальный орган Фонда пенсионного и социального страхования Российской Федерации до 25-го чис</w:t>
      </w:r>
      <w:r>
        <w:t>ла исходя из ожидаемого (предполагаемого) рабочего времени полного месяца.</w:t>
      </w:r>
    </w:p>
    <w:p w14:paraId="57631FB6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Перечень сведений, подлежащих указанию медицинской организацией в реестре, установлен </w:t>
      </w:r>
      <w:hyperlink r:id="rId17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пунктом 6</w:t>
        </w:r>
      </w:hyperlink>
      <w:r>
        <w:t xml:space="preserve"> Правил N 2568.</w:t>
      </w:r>
    </w:p>
    <w:p w14:paraId="10C468E1" w14:textId="77777777" w:rsidR="005E188C" w:rsidRDefault="00E263A3">
      <w:pPr>
        <w:pStyle w:val="ConsPlusNormal0"/>
        <w:spacing w:before="240"/>
        <w:ind w:firstLine="540"/>
        <w:jc w:val="both"/>
      </w:pPr>
      <w:r>
        <w:t>Специальная социальная выплата осуществляется территориальным органом СФР в течение 7 рабочих дней со дня получения территориальным органом Фонда пенсионного и социального страхования Российской Феде</w:t>
      </w:r>
      <w:r>
        <w:t>рации реестра (</w:t>
      </w:r>
      <w:hyperlink r:id="rId18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 8</w:t>
        </w:r>
      </w:hyperlink>
      <w:r>
        <w:t xml:space="preserve"> Правил N 2568).</w:t>
      </w:r>
    </w:p>
    <w:p w14:paraId="59F83875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В соответствии с </w:t>
      </w:r>
      <w:hyperlink r:id="rId19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пунктом 12</w:t>
        </w:r>
      </w:hyperlink>
      <w:r>
        <w:t xml:space="preserve"> Правил N 2568 расходы, излишне понесенные СРФ в связи с сокрытием или недостоверностью представленных организацией сведе</w:t>
      </w:r>
      <w:r>
        <w:t>ний, подлежат возмещению организацией в соответствии с законодательством Российской Федерации.</w:t>
      </w:r>
    </w:p>
    <w:p w14:paraId="229ACD9A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Согласно </w:t>
      </w:r>
      <w:hyperlink r:id="rId20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части 1 статьи 350</w:t>
        </w:r>
      </w:hyperlink>
      <w:r>
        <w:t xml:space="preserve"> ТК РФ для медицинских работников устанавливается сокращенная продолжительность рабочего времени не более 39 часов в неделю. В зависимости от должности и (или) специа</w:t>
      </w:r>
      <w:r>
        <w:t>льности продолжительность рабочего времени медицинских работников определяется Правительством Российской Федерации.</w:t>
      </w:r>
    </w:p>
    <w:p w14:paraId="27CE5268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В силу </w:t>
      </w:r>
      <w:hyperlink r:id="rId21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color w:val="0000FF"/>
          </w:rPr>
          <w:t>пункта 2</w:t>
        </w:r>
      </w:hyperlink>
      <w:r>
        <w:t xml:space="preserve"> постановления от 14.02.2003 N 101 для медицинс</w:t>
      </w:r>
      <w:r>
        <w:t>ких работников установлена следующая сокращенная продолжительность рабочего времени в зависимости от занимаемой ими должности и (или) специальности:</w:t>
      </w:r>
    </w:p>
    <w:p w14:paraId="313C21DF" w14:textId="77777777" w:rsidR="005E188C" w:rsidRDefault="00E263A3">
      <w:pPr>
        <w:pStyle w:val="ConsPlusNormal0"/>
        <w:spacing w:before="240"/>
        <w:ind w:firstLine="540"/>
        <w:jc w:val="both"/>
      </w:pPr>
      <w:r>
        <w:t>36 часов в неделю - по перечню согласно приложению N 1 к данному постановлению; 33 часа в неделю - по переч</w:t>
      </w:r>
      <w:r>
        <w:t xml:space="preserve">ню согласно </w:t>
      </w:r>
      <w:hyperlink r:id="rId22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color w:val="0000FF"/>
          </w:rPr>
          <w:t>приложению N 2</w:t>
        </w:r>
      </w:hyperlink>
      <w:r>
        <w:t xml:space="preserve"> к данному постановлению;</w:t>
      </w:r>
    </w:p>
    <w:p w14:paraId="6AEC236D" w14:textId="77777777" w:rsidR="005E188C" w:rsidRDefault="00E263A3">
      <w:pPr>
        <w:pStyle w:val="ConsPlusNormal0"/>
        <w:spacing w:before="240"/>
        <w:ind w:firstLine="540"/>
        <w:jc w:val="both"/>
      </w:pPr>
      <w:r>
        <w:t>30 часов в неделю - по перечню согласно приложению N 3 к данному постановлению;</w:t>
      </w:r>
    </w:p>
    <w:p w14:paraId="00180E61" w14:textId="77777777" w:rsidR="005E188C" w:rsidRDefault="00E263A3">
      <w:pPr>
        <w:pStyle w:val="ConsPlusNormal0"/>
        <w:spacing w:before="240"/>
        <w:ind w:firstLine="540"/>
        <w:jc w:val="both"/>
      </w:pPr>
      <w:r>
        <w:lastRenderedPageBreak/>
        <w:t>24 часа в неделю - для медицинских работн</w:t>
      </w:r>
      <w:r>
        <w:t>иков, непосредственно осуществляющих гамма-терапию и экспериментальное гамма-облучение гамма-препаратами в радиоманипуляционных кабинетах и лабораториях.</w:t>
      </w:r>
    </w:p>
    <w:p w14:paraId="35EC436E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Согласно </w:t>
      </w:r>
      <w:hyperlink r:id="rId23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статьям 263.1</w:t>
        </w:r>
      </w:hyperlink>
      <w:r w:rsidRPr="00E263A3">
        <w:rPr>
          <w:b/>
          <w:bCs/>
          <w:u w:val="single"/>
        </w:rPr>
        <w:t xml:space="preserve"> и </w:t>
      </w:r>
      <w:hyperlink r:id="rId24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320</w:t>
        </w:r>
      </w:hyperlink>
      <w:r w:rsidRPr="00E263A3">
        <w:rPr>
          <w:b/>
          <w:bCs/>
          <w:u w:val="single"/>
        </w:rPr>
        <w:t xml:space="preserve"> ТК РФ для женщин, работающих в районах Крайнего Севера и приравненных к ним местностях, коллективным договором или трудовым договором устан</w:t>
      </w:r>
      <w:r w:rsidRPr="00E263A3">
        <w:rPr>
          <w:b/>
          <w:bCs/>
          <w:u w:val="single"/>
        </w:rPr>
        <w:t>авливается 36-часовая рабочая неделя, если меньшая продолжительность рабочей недели не предусмотрена для них федеральными законами. При этом заработная плата выплачивается в том же размере, что и при полной рабочей неделе.</w:t>
      </w:r>
    </w:p>
    <w:p w14:paraId="43E3A289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В соответствии с </w:t>
      </w:r>
      <w:hyperlink r:id="rId25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частью 1 статьи 91</w:t>
        </w:r>
      </w:hyperlink>
      <w:r>
        <w:t xml:space="preserve"> ТК РФ рабочее время -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</w:t>
      </w:r>
      <w:hyperlink r:id="rId26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Кодексом</w:t>
        </w:r>
      </w:hyperlink>
      <w:r>
        <w:t>, другими федеральными законами и иными норматив</w:t>
      </w:r>
      <w:r>
        <w:t>ными правовыми актами Российской Федерации относятся к рабочему времени.</w:t>
      </w:r>
    </w:p>
    <w:p w14:paraId="0EDF4581" w14:textId="77777777" w:rsidR="005E188C" w:rsidRDefault="00E263A3">
      <w:pPr>
        <w:pStyle w:val="ConsPlusNormal0"/>
        <w:spacing w:before="240"/>
        <w:ind w:firstLine="540"/>
        <w:jc w:val="both"/>
      </w:pPr>
      <w:r>
        <w:t>Нормальная продолжительность рабочего времени не может превышать 40 часов в неделю (</w:t>
      </w:r>
      <w:hyperlink r:id="rId27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часть 2 статьи 91</w:t>
        </w:r>
      </w:hyperlink>
      <w:r>
        <w:t xml:space="preserve"> ТК РФ).</w:t>
      </w:r>
    </w:p>
    <w:p w14:paraId="267A1046" w14:textId="77777777" w:rsidR="005E188C" w:rsidRDefault="00E263A3">
      <w:pPr>
        <w:pStyle w:val="ConsPlusNormal0"/>
        <w:spacing w:before="240"/>
        <w:ind w:firstLine="540"/>
        <w:jc w:val="both"/>
      </w:pPr>
      <w:r>
        <w:t>Порядок исчисления нормы рабочего времени на определенные календарные периоды (месяц, квартал, год) в зав</w:t>
      </w:r>
      <w:r>
        <w:t>исимости от установленной продолжительности рабочего времени в неделю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 (</w:t>
      </w:r>
      <w:hyperlink r:id="rId28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часть 3 статьи 91</w:t>
        </w:r>
      </w:hyperlink>
      <w:r>
        <w:t xml:space="preserve"> ТК РФ).</w:t>
      </w:r>
    </w:p>
    <w:p w14:paraId="33CF1FED" w14:textId="77777777" w:rsidR="005E188C" w:rsidRDefault="00E263A3">
      <w:pPr>
        <w:pStyle w:val="ConsPlusNormal0"/>
        <w:spacing w:before="240"/>
        <w:ind w:firstLine="540"/>
        <w:jc w:val="both"/>
      </w:pPr>
      <w:r>
        <w:t>Так, приказом Министерс</w:t>
      </w:r>
      <w:r>
        <w:t xml:space="preserve">тва здравоохранения и социального развития Российской Федерации от 13.08.2009 N 588н утвержден </w:t>
      </w:r>
      <w:hyperlink r:id="rId29" w:tooltip="Приказ Минздравсоцразвития РФ от 13.08.2009 N 588н &quot;Об утверждении Порядка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&quot; (Зарегист">
        <w:r>
          <w:rPr>
            <w:color w:val="0000FF"/>
          </w:rPr>
          <w:t>Порядок</w:t>
        </w:r>
      </w:hyperlink>
      <w:r>
        <w:t xml:space="preserve"> исчисления нормы рабочего </w:t>
      </w:r>
      <w:r>
        <w:t>времени на определенные календарные периоды времени (месяц, квартал, год) в зависимости от установленной продолжительности рабочего времени в неделю (далее также - Порядок N 588н).</w:t>
      </w:r>
    </w:p>
    <w:p w14:paraId="2C08A06A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Согласно </w:t>
      </w:r>
      <w:hyperlink r:id="rId30" w:tooltip="Приказ Минздравсоцразвития РФ от 13.08.2009 N 588н &quot;Об утверждении Порядка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&quot; (Зарегист">
        <w:r>
          <w:rPr>
            <w:color w:val="0000FF"/>
          </w:rPr>
          <w:t>пункту 1</w:t>
        </w:r>
      </w:hyperlink>
      <w:r>
        <w:t xml:space="preserve"> Порядка N 588н норма рабочего времени на определенные календарные периоды времени исчисляется по расчетному графику пятидневной рабочей недели с двумя выходными днями в субботу и воскрес</w:t>
      </w:r>
      <w:r>
        <w:t>енье исходя из продолжительности ежедневной работы (смены):</w:t>
      </w:r>
    </w:p>
    <w:p w14:paraId="61FEC9C3" w14:textId="77777777" w:rsidR="005E188C" w:rsidRDefault="00E263A3">
      <w:pPr>
        <w:pStyle w:val="ConsPlusNormal0"/>
        <w:spacing w:before="240"/>
        <w:ind w:firstLine="540"/>
        <w:jc w:val="both"/>
      </w:pPr>
      <w:r>
        <w:t>при 40-часовой рабочей неделе - 8 часов;</w:t>
      </w:r>
    </w:p>
    <w:p w14:paraId="068F3415" w14:textId="77777777" w:rsidR="005E188C" w:rsidRDefault="00E263A3">
      <w:pPr>
        <w:pStyle w:val="ConsPlusNormal0"/>
        <w:spacing w:before="240"/>
        <w:ind w:firstLine="540"/>
        <w:jc w:val="both"/>
      </w:pPr>
      <w:r>
        <w:t>при продолжительности рабочей недели менее 40 часов - количество часов, получаемое в результате деления установленной продолжительности рабочей недели на п</w:t>
      </w:r>
      <w:r>
        <w:t>ять дней.</w:t>
      </w:r>
    </w:p>
    <w:p w14:paraId="3ECDAEDE" w14:textId="77777777" w:rsidR="005E188C" w:rsidRDefault="00E263A3">
      <w:pPr>
        <w:pStyle w:val="ConsPlusNormal0"/>
        <w:spacing w:before="240"/>
        <w:ind w:firstLine="540"/>
        <w:jc w:val="both"/>
      </w:pPr>
      <w:r>
        <w:t>Продолжительность рабочего дня или смены, непосредственно предшествующих нерабочему праздничному дню, уменьшается на один час.</w:t>
      </w:r>
    </w:p>
    <w:p w14:paraId="73BA5F0D" w14:textId="77777777" w:rsidR="005E188C" w:rsidRDefault="00E263A3">
      <w:pPr>
        <w:pStyle w:val="ConsPlusNormal0"/>
        <w:spacing w:before="240"/>
        <w:ind w:firstLine="540"/>
        <w:jc w:val="both"/>
      </w:pPr>
      <w:r>
        <w:t>Исчисленная в таком порядке норма рабочего времени распространяется на все режимы труда и отдыха.</w:t>
      </w:r>
    </w:p>
    <w:p w14:paraId="4FDD5ED9" w14:textId="77777777" w:rsidR="005E188C" w:rsidRDefault="00E263A3">
      <w:pPr>
        <w:pStyle w:val="ConsPlusNormal0"/>
        <w:spacing w:before="240"/>
        <w:ind w:firstLine="540"/>
        <w:jc w:val="both"/>
      </w:pPr>
      <w:r>
        <w:t>На основании изложенн</w:t>
      </w:r>
      <w:r>
        <w:t xml:space="preserve">ого, норма рабочего времени каждого месяца рассчитывается следующим образом: продолжительность рабочей недели делится на 5, умножается на количество </w:t>
      </w:r>
      <w:r>
        <w:lastRenderedPageBreak/>
        <w:t>рабочих дней исходя из пятидневной рабочей недели каждого месяца и из полученного количества часов вычитает</w:t>
      </w:r>
      <w:r>
        <w:t>ся количество часов, на которое производится сокращение рабочего времени накануне нерабочих праздничных дней (</w:t>
      </w:r>
      <w:hyperlink r:id="rId31" w:tooltip="Приказ Минздравсоцразвития РФ от 13.08.2009 N 588н &quot;Об утверждении Порядка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&quot; (Зарегист">
        <w:r>
          <w:rPr>
            <w:color w:val="0000FF"/>
          </w:rPr>
          <w:t>абзац восьмой пункт</w:t>
        </w:r>
        <w:r>
          <w:rPr>
            <w:color w:val="0000FF"/>
          </w:rPr>
          <w:t>а 1</w:t>
        </w:r>
      </w:hyperlink>
      <w:r>
        <w:t xml:space="preserve"> Порядка N 588н).</w:t>
      </w:r>
    </w:p>
    <w:p w14:paraId="7A8C7EAC" w14:textId="77777777" w:rsidR="005E188C" w:rsidRDefault="00E263A3">
      <w:pPr>
        <w:pStyle w:val="ConsPlusNormal0"/>
        <w:spacing w:before="240"/>
        <w:ind w:firstLine="540"/>
        <w:jc w:val="both"/>
      </w:pPr>
      <w:r w:rsidRPr="00E263A3">
        <w:rPr>
          <w:b/>
          <w:bCs/>
        </w:rPr>
        <w:t>Согласно материалам дела БУЗОО "Черлакская ЦРБ" включена в перечень медицинских организаций, в которых работают медицинские работники, соответствующие критериям, установленным постановлением N 2568</w:t>
      </w:r>
      <w:r>
        <w:t>, за сентябрь, ноябрь 2023 года, январ</w:t>
      </w:r>
      <w:r>
        <w:t>ь, апрель 2024 года.</w:t>
      </w:r>
    </w:p>
    <w:p w14:paraId="7AE49680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По результатам проверки ОСФР по Омской области выявлены нарушения в представленных учреждением реестрах в отношении </w:t>
      </w:r>
      <w:proofErr w:type="spellStart"/>
      <w:r>
        <w:t>Зыятовой</w:t>
      </w:r>
      <w:proofErr w:type="spellEnd"/>
      <w:r>
        <w:t xml:space="preserve"> Н.З. (за январь 2024 года), Сосиной Н.Л. (за апрель 2024 года), </w:t>
      </w:r>
      <w:proofErr w:type="spellStart"/>
      <w:r>
        <w:t>Балтабековой</w:t>
      </w:r>
      <w:proofErr w:type="spellEnd"/>
      <w:r>
        <w:t xml:space="preserve"> Г.С. (за апрель 2024 года), </w:t>
      </w:r>
      <w:proofErr w:type="spellStart"/>
      <w:r>
        <w:t>Сагит</w:t>
      </w:r>
      <w:r>
        <w:t>овойА.С</w:t>
      </w:r>
      <w:proofErr w:type="spellEnd"/>
      <w:r>
        <w:t>. (за апрель 2024 года).</w:t>
      </w:r>
    </w:p>
    <w:p w14:paraId="2E6E9CD2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В части представленных учреждением сведений в отношении </w:t>
      </w:r>
      <w:proofErr w:type="spellStart"/>
      <w:r>
        <w:t>Зыятовой</w:t>
      </w:r>
      <w:proofErr w:type="spellEnd"/>
      <w:r>
        <w:t xml:space="preserve"> Н.З. (категория 916 - врачи центральных районных, районных и участковых больниц) судом установлено, что указанное лицо осуществляет трудовую функцию в учрежден</w:t>
      </w:r>
      <w:r>
        <w:t>ии в должности врача-акушера-гинеколога по основному месту работы на 1 ставку с продолжительностью рабочей недели 33 часа в неделю на основании трудового договора от 08.08.2023 N 184 (копия представлена в материалы дела).</w:t>
      </w:r>
    </w:p>
    <w:p w14:paraId="6482E28D" w14:textId="77777777" w:rsidR="005E188C" w:rsidRDefault="00E263A3">
      <w:pPr>
        <w:pStyle w:val="ConsPlusNormal0"/>
        <w:spacing w:before="240"/>
        <w:ind w:firstLine="540"/>
        <w:jc w:val="both"/>
      </w:pPr>
      <w:r w:rsidRPr="00E263A3">
        <w:rPr>
          <w:b/>
          <w:bCs/>
          <w:u w:val="single"/>
        </w:rPr>
        <w:t xml:space="preserve">Дополнительным соглашением N 2 от </w:t>
      </w:r>
      <w:r w:rsidRPr="00E263A3">
        <w:rPr>
          <w:b/>
          <w:bCs/>
          <w:u w:val="single"/>
        </w:rPr>
        <w:t xml:space="preserve">09.01.2024 к указанному договору </w:t>
      </w:r>
      <w:proofErr w:type="spellStart"/>
      <w:r w:rsidRPr="00E263A3">
        <w:rPr>
          <w:b/>
          <w:bCs/>
          <w:u w:val="single"/>
        </w:rPr>
        <w:t>Зыятова</w:t>
      </w:r>
      <w:proofErr w:type="spellEnd"/>
      <w:r w:rsidRPr="00E263A3">
        <w:rPr>
          <w:b/>
          <w:bCs/>
          <w:u w:val="single"/>
        </w:rPr>
        <w:t xml:space="preserve"> Н.З. переведена на период с 09.01.2025 по 15.01.2025 в акушерское отделение на должность заведующей акушерским отделением - врач-акушер - гинеколог на 1,0 ставку с продолжительностью рабочей недели 36 часов в неделю</w:t>
      </w:r>
      <w:r w:rsidRPr="00E263A3">
        <w:rPr>
          <w:b/>
          <w:bCs/>
          <w:u w:val="single"/>
        </w:rPr>
        <w:t xml:space="preserve"> (по результатам специальной оценки условий труда рабочего места - вредные условия труда 3.3 класс,</w:t>
      </w:r>
      <w:r>
        <w:t xml:space="preserve"> что подтверждается, согласно оспариваемым решению и актом, приказом БУЗОО "Черлакская ЦРБ" о переводе работника на другую работу от 09.01.2024 N кп-3-2.</w:t>
      </w:r>
    </w:p>
    <w:p w14:paraId="0C3A3941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Пра</w:t>
      </w:r>
      <w:r w:rsidRPr="00E263A3">
        <w:rPr>
          <w:b/>
          <w:bCs/>
          <w:u w:val="single"/>
        </w:rPr>
        <w:t xml:space="preserve">вовое основание для установления сокращенного рабочего времени по результатам специальной оценки условий труда, предусмотрено </w:t>
      </w:r>
      <w:hyperlink r:id="rId32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абзацем пятым части 1 статьи 92</w:t>
        </w:r>
      </w:hyperlink>
      <w:r w:rsidRPr="00E263A3">
        <w:rPr>
          <w:b/>
          <w:bCs/>
          <w:u w:val="single"/>
        </w:rPr>
        <w:t xml:space="preserve"> ТК РФ, согласно которому для работников, условия труда на рабочих местах которых по результатам специальной оценки условий труда о</w:t>
      </w:r>
      <w:r w:rsidRPr="00E263A3">
        <w:rPr>
          <w:b/>
          <w:bCs/>
          <w:u w:val="single"/>
        </w:rPr>
        <w:t>тнесены к вредным условиям труда 3 или 4 степени или опасным условиям труда устанавливается сокращенная продолжительность рабочего времени не более 36 часов в неделю.</w:t>
      </w:r>
    </w:p>
    <w:p w14:paraId="30B33A05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Согласно электронному реестру за январь 2024 года учреждением в графе "Нормативное количе</w:t>
      </w:r>
      <w:r w:rsidRPr="00E263A3">
        <w:rPr>
          <w:b/>
          <w:bCs/>
          <w:u w:val="single"/>
        </w:rPr>
        <w:t xml:space="preserve">ство часов" в отношении данного лица указано 122,40 часов в связи с принятием заявителем во внимание при расчете нормативного количества часов 36-часовой рабочей недели, установленный для </w:t>
      </w:r>
      <w:proofErr w:type="spellStart"/>
      <w:r w:rsidRPr="00E263A3">
        <w:rPr>
          <w:b/>
          <w:bCs/>
          <w:u w:val="single"/>
        </w:rPr>
        <w:t>Зыятовой</w:t>
      </w:r>
      <w:proofErr w:type="spellEnd"/>
      <w:r w:rsidRPr="00E263A3">
        <w:rPr>
          <w:b/>
          <w:bCs/>
          <w:u w:val="single"/>
        </w:rPr>
        <w:t xml:space="preserve"> Н.З. согласно дополнительному соглашению N 2 от 09.01.2024,</w:t>
      </w:r>
      <w:r w:rsidRPr="00E263A3">
        <w:rPr>
          <w:b/>
          <w:bCs/>
          <w:u w:val="single"/>
        </w:rPr>
        <w:t xml:space="preserve"> соответственно, с учетом вышеприведенных норм и с учетом количества отработанных часов (36 часов) размер специальной социальной выплаты составил 5 365 р.</w:t>
      </w:r>
    </w:p>
    <w:p w14:paraId="66C5AFA0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Заинтересованным лицом указанный расчет сочтен неверным.</w:t>
      </w:r>
    </w:p>
    <w:p w14:paraId="48EF76D9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По мнению ОСФР по Омской области, нормы сокр</w:t>
      </w:r>
      <w:r w:rsidRPr="00E263A3">
        <w:rPr>
          <w:b/>
          <w:bCs/>
          <w:u w:val="single"/>
        </w:rPr>
        <w:t xml:space="preserve">ащенного рабочего времени, установленные </w:t>
      </w:r>
      <w:hyperlink r:id="rId33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статьей 92</w:t>
        </w:r>
      </w:hyperlink>
      <w:r w:rsidRPr="00E263A3">
        <w:rPr>
          <w:b/>
          <w:bCs/>
          <w:u w:val="single"/>
        </w:rPr>
        <w:t xml:space="preserve"> ТК РФ, при расчете размера специальной социальной выплаты не применяются, а применяется общая норма часов, установленная в зависимости от должности работника.</w:t>
      </w:r>
    </w:p>
    <w:p w14:paraId="25AF47FD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lastRenderedPageBreak/>
        <w:t>В этой связи заинтересованное лицо заключило, что нормативное количество часо</w:t>
      </w:r>
      <w:r w:rsidRPr="00E263A3">
        <w:rPr>
          <w:b/>
          <w:bCs/>
          <w:u w:val="single"/>
        </w:rPr>
        <w:t xml:space="preserve">в в отношении </w:t>
      </w:r>
      <w:proofErr w:type="spellStart"/>
      <w:r w:rsidRPr="00E263A3">
        <w:rPr>
          <w:b/>
          <w:bCs/>
          <w:u w:val="single"/>
        </w:rPr>
        <w:t>Зыятовой</w:t>
      </w:r>
      <w:proofErr w:type="spellEnd"/>
      <w:r w:rsidRPr="00E263A3">
        <w:rPr>
          <w:b/>
          <w:bCs/>
          <w:u w:val="single"/>
        </w:rPr>
        <w:t xml:space="preserve"> Н.З. подлежало расчету исходя из 39-часовой рабочей недели, ввиду чего такое нормативное количество часов равно не 122,40, как указано в реестре, а 132,60 часов, соответственно, специальная социальная выплата данному лицу подлежала н</w:t>
      </w:r>
      <w:r w:rsidRPr="00E263A3">
        <w:rPr>
          <w:b/>
          <w:bCs/>
          <w:u w:val="single"/>
        </w:rPr>
        <w:t>азначению в размере 4 995 р.</w:t>
      </w:r>
    </w:p>
    <w:p w14:paraId="506970A1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С учетом указанного Фондом сделан вывод о переплате </w:t>
      </w:r>
      <w:proofErr w:type="spellStart"/>
      <w:r w:rsidRPr="00E263A3">
        <w:rPr>
          <w:b/>
          <w:bCs/>
          <w:u w:val="single"/>
        </w:rPr>
        <w:t>Зыятовой</w:t>
      </w:r>
      <w:proofErr w:type="spellEnd"/>
      <w:r w:rsidRPr="00E263A3">
        <w:rPr>
          <w:b/>
          <w:bCs/>
          <w:u w:val="single"/>
        </w:rPr>
        <w:t xml:space="preserve"> Н.З. специальной социальной выплаты в сумме 370 р. (5 365 р. - 4 995 р.).</w:t>
      </w:r>
    </w:p>
    <w:p w14:paraId="7812A168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</w:rPr>
      </w:pPr>
      <w:r w:rsidRPr="00E263A3">
        <w:rPr>
          <w:b/>
          <w:bCs/>
        </w:rPr>
        <w:t>К аналогичным выводам ОСФР по Омской области пришло в отношении сведений, отраженных в реест</w:t>
      </w:r>
      <w:r w:rsidRPr="00E263A3">
        <w:rPr>
          <w:b/>
          <w:bCs/>
        </w:rPr>
        <w:t xml:space="preserve">рах в отношении Сосиной Н.Л., </w:t>
      </w:r>
      <w:proofErr w:type="spellStart"/>
      <w:r w:rsidRPr="00E263A3">
        <w:rPr>
          <w:b/>
          <w:bCs/>
        </w:rPr>
        <w:t>Балтабековой</w:t>
      </w:r>
      <w:proofErr w:type="spellEnd"/>
      <w:r w:rsidRPr="00E263A3">
        <w:rPr>
          <w:b/>
          <w:bCs/>
        </w:rPr>
        <w:t xml:space="preserve"> Г.С., </w:t>
      </w:r>
      <w:proofErr w:type="spellStart"/>
      <w:r w:rsidRPr="00E263A3">
        <w:rPr>
          <w:b/>
          <w:bCs/>
        </w:rPr>
        <w:t>Сагитовой</w:t>
      </w:r>
      <w:proofErr w:type="spellEnd"/>
      <w:r w:rsidRPr="00E263A3">
        <w:rPr>
          <w:b/>
          <w:bCs/>
        </w:rPr>
        <w:t xml:space="preserve"> А.С.</w:t>
      </w:r>
    </w:p>
    <w:p w14:paraId="7DC71993" w14:textId="77777777" w:rsidR="005E188C" w:rsidRDefault="00E263A3">
      <w:pPr>
        <w:pStyle w:val="ConsPlusNormal0"/>
        <w:spacing w:before="240"/>
        <w:ind w:firstLine="540"/>
        <w:jc w:val="both"/>
      </w:pPr>
      <w:r>
        <w:t>Так, Сосина Н.Л. (категория 736 - средний медицинский персонал центральных районных, районных и участковых больниц, а также больниц и медико-санитарных частей, находящихся в введении Федерального медико-биологического агентства) согласно трудовому договору</w:t>
      </w:r>
      <w:r>
        <w:t xml:space="preserve"> от 21.05.2008 N 346 работает в учреждении с 09.07.2004 в хирургическом отделении в должности медицинской сестры палатной по основному месту работы на 1 ставку с продолжительностью рабочей недели 36 часов (по результатам специальной оценки условий труда ра</w:t>
      </w:r>
      <w:r>
        <w:t>бочего места согласно приказу БУЗОО "Черлакская ЦРБ" от 13.09.2022 N 342. Указанному лицу установлена сокращенная продолжительность рабочего времени - 36-часовая неделя.</w:t>
      </w:r>
    </w:p>
    <w:p w14:paraId="5A2D13E9" w14:textId="77777777" w:rsidR="005E188C" w:rsidRDefault="00E263A3">
      <w:pPr>
        <w:pStyle w:val="ConsPlusNormal0"/>
        <w:spacing w:before="240"/>
        <w:ind w:firstLine="540"/>
        <w:jc w:val="both"/>
      </w:pPr>
      <w:r>
        <w:t>Согласно реестру за апрель 2024 года учреждением в графе "Нормативное количество часов</w:t>
      </w:r>
      <w:r>
        <w:t>" отражено 151,2 часов, с учетом количества отработанных часов (79,20 часов) размер специальной социальной выплаты составил 15 600 р.</w:t>
      </w:r>
    </w:p>
    <w:p w14:paraId="0E61C70F" w14:textId="77777777" w:rsidR="005E188C" w:rsidRDefault="00E263A3">
      <w:pPr>
        <w:pStyle w:val="ConsPlusNormal0"/>
        <w:spacing w:before="240"/>
        <w:ind w:firstLine="540"/>
        <w:jc w:val="both"/>
      </w:pPr>
      <w:r>
        <w:t>Заинтересованным лицом сочтено, что нормативное количество часов равно не 151,2 часов, как указано в реестре, а 163,8 часо</w:t>
      </w:r>
      <w:r>
        <w:t>в, соответственно, специальная социальная выплата данному лицу подлежала назначению в размере 14 400 р.</w:t>
      </w:r>
    </w:p>
    <w:p w14:paraId="581E5620" w14:textId="77777777" w:rsidR="005E188C" w:rsidRDefault="00E263A3">
      <w:pPr>
        <w:pStyle w:val="ConsPlusNormal0"/>
        <w:spacing w:before="240"/>
        <w:ind w:firstLine="540"/>
        <w:jc w:val="both"/>
      </w:pPr>
      <w:r>
        <w:t>С учетом указанного Фондом сделан вывод о переплате Сосиной Н.Л. специальной социальной выплаты в сумме 1 200. (15 600 р.- 14 400 р.).</w:t>
      </w:r>
    </w:p>
    <w:p w14:paraId="1EDAF500" w14:textId="77777777" w:rsidR="005E188C" w:rsidRDefault="00E263A3">
      <w:pPr>
        <w:pStyle w:val="ConsPlusNormal0"/>
        <w:spacing w:before="240"/>
        <w:ind w:firstLine="540"/>
        <w:jc w:val="both"/>
      </w:pPr>
      <w:proofErr w:type="spellStart"/>
      <w:r>
        <w:t>Балтабекова</w:t>
      </w:r>
      <w:proofErr w:type="spellEnd"/>
      <w:r>
        <w:t xml:space="preserve"> Г.С. </w:t>
      </w:r>
      <w:r>
        <w:t>(категория 736 - средний медицинский персонал центральных районных, районных и участковых больниц, а также больниц и медико-санитарных частей, находящихся в введении Федерального медико-биологического агентства) работает в учреждении с 01.03.2024 по трудов</w:t>
      </w:r>
      <w:r>
        <w:t>ому договору от 01.03.2024 N 43 в хирургическом отделении на должности медицинской сестры палатной по основному месту работы на 1 ставку с продолжительностью рабочей недели 36 часов (по результатам специальной оценки условий труда согласно приказу БУЗОО "</w:t>
      </w:r>
      <w:proofErr w:type="spellStart"/>
      <w:r>
        <w:t>Ч</w:t>
      </w:r>
      <w:r>
        <w:t>ерлаская</w:t>
      </w:r>
      <w:proofErr w:type="spellEnd"/>
      <w:r>
        <w:t xml:space="preserve"> ЦРБ" от 13.09.2022 N 342).</w:t>
      </w:r>
    </w:p>
    <w:p w14:paraId="50F5BFA4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В реестре за апрель по указанной должности учреждением в графе "Нормативное количество часов" отражено 151,20 часов, с учетом количества отработанных часов (79,20 часов) размер специальной социальной выплаты </w:t>
      </w:r>
      <w:proofErr w:type="spellStart"/>
      <w:r>
        <w:t>Балтабековой</w:t>
      </w:r>
      <w:proofErr w:type="spellEnd"/>
      <w:r>
        <w:t xml:space="preserve"> Г.С. составил 15 600р.</w:t>
      </w:r>
    </w:p>
    <w:p w14:paraId="7EC5CAB8" w14:textId="77777777" w:rsidR="005E188C" w:rsidRDefault="00E263A3">
      <w:pPr>
        <w:pStyle w:val="ConsPlusNormal0"/>
        <w:spacing w:before="240"/>
        <w:ind w:firstLine="540"/>
        <w:jc w:val="both"/>
      </w:pPr>
      <w:r>
        <w:t>Заинтересова</w:t>
      </w:r>
      <w:r>
        <w:t>нным лицом сочтено, что нормативное количество часов равно не 151,20 часов, как указано в реестре, а 163,80 часов, соответственно, специальная социальная выплата данному лицу подлежала назначению в размере 14 400 р.</w:t>
      </w:r>
    </w:p>
    <w:p w14:paraId="04FEF460" w14:textId="77777777" w:rsidR="005E188C" w:rsidRDefault="00E263A3">
      <w:pPr>
        <w:pStyle w:val="ConsPlusNormal0"/>
        <w:spacing w:before="240"/>
        <w:ind w:firstLine="540"/>
        <w:jc w:val="both"/>
      </w:pPr>
      <w:r>
        <w:lastRenderedPageBreak/>
        <w:t xml:space="preserve">С учетом указанного Фондом сделан вывод </w:t>
      </w:r>
      <w:r>
        <w:t xml:space="preserve">о переплате </w:t>
      </w:r>
      <w:proofErr w:type="spellStart"/>
      <w:r>
        <w:t>Балтабековой</w:t>
      </w:r>
      <w:proofErr w:type="spellEnd"/>
      <w:r>
        <w:t xml:space="preserve"> Г.С. специальной социальной выплаты в сумме 1 200 р. (15 600 р. - 14 400 р.).</w:t>
      </w:r>
    </w:p>
    <w:p w14:paraId="43F1C058" w14:textId="77777777" w:rsidR="005E188C" w:rsidRDefault="00E263A3">
      <w:pPr>
        <w:pStyle w:val="ConsPlusNormal0"/>
        <w:spacing w:before="240"/>
        <w:ind w:firstLine="540"/>
        <w:jc w:val="both"/>
      </w:pPr>
      <w:proofErr w:type="spellStart"/>
      <w:r>
        <w:t>Сагитова</w:t>
      </w:r>
      <w:proofErr w:type="spellEnd"/>
      <w:r>
        <w:t xml:space="preserve"> А.С. (категория 736 - средний медицинский персонал центральных районных, районных и участковых больниц, а также больниц и медико-санитарных част</w:t>
      </w:r>
      <w:r>
        <w:t>ей, находящихся в введении Федерального медико-биологического агентства) согласно трудовому договору от 12.07.2017 N 37, дополнительному соглашению от 20.05.200 N 59 работает в учреждении в хирургическом отделении в должности медицинской сестры палатной по</w:t>
      </w:r>
      <w:r>
        <w:t xml:space="preserve"> основному месту работы на 1 ставку с продолжительностью рабочей недели 36 часов (по результатам специальной оценки условий труда).</w:t>
      </w:r>
    </w:p>
    <w:p w14:paraId="2C6CD606" w14:textId="77777777" w:rsidR="005E188C" w:rsidRDefault="00E263A3">
      <w:pPr>
        <w:pStyle w:val="ConsPlusNormal0"/>
        <w:spacing w:before="240"/>
        <w:ind w:firstLine="540"/>
        <w:jc w:val="both"/>
      </w:pPr>
      <w:r>
        <w:t>В реестре за апрель по указанной должности учреждением в графе "Нормативное количество часов" отражено 151,20 часов, с учето</w:t>
      </w:r>
      <w:r>
        <w:t xml:space="preserve">м количества отработанных часов (86,40 часов) размер специальной социальной выплаты </w:t>
      </w:r>
      <w:proofErr w:type="spellStart"/>
      <w:r>
        <w:t>Сагитовой</w:t>
      </w:r>
      <w:proofErr w:type="spellEnd"/>
      <w:r>
        <w:t xml:space="preserve"> А.С. составил 17 100 р.</w:t>
      </w:r>
    </w:p>
    <w:p w14:paraId="665B66CA" w14:textId="77777777" w:rsidR="005E188C" w:rsidRDefault="00E263A3">
      <w:pPr>
        <w:pStyle w:val="ConsPlusNormal0"/>
        <w:spacing w:before="240"/>
        <w:ind w:firstLine="540"/>
        <w:jc w:val="both"/>
      </w:pPr>
      <w:r>
        <w:t>Заинтересованным лицом сочтено, что нормативное количество часов равно не151,20 часов, как указано в реестре, а 163,80 часов, соответствен</w:t>
      </w:r>
      <w:r>
        <w:t>но, специальная социальная выплата данному лицу подлежала назначению в размере 15 900 р.</w:t>
      </w:r>
    </w:p>
    <w:p w14:paraId="5B833F94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 учетом указанного Фондом сделан вывод о переплате </w:t>
      </w:r>
      <w:proofErr w:type="spellStart"/>
      <w:r>
        <w:t>Сагитовой</w:t>
      </w:r>
      <w:proofErr w:type="spellEnd"/>
      <w:r>
        <w:t xml:space="preserve"> А.С. специальной социальной выплаты в сумме 1 200 р. (17 100р. - 15 900 р.).</w:t>
      </w:r>
    </w:p>
    <w:p w14:paraId="552AF5B1" w14:textId="77777777" w:rsidR="005E188C" w:rsidRDefault="00E263A3">
      <w:pPr>
        <w:pStyle w:val="ConsPlusNormal0"/>
        <w:spacing w:before="240"/>
        <w:ind w:firstLine="540"/>
        <w:jc w:val="both"/>
      </w:pPr>
      <w:r>
        <w:t>Таким образом, переплата спе</w:t>
      </w:r>
      <w:r>
        <w:t>циальной социальной выплаты, следуя суждениям заинтересованного лица, составила 3 970 р.</w:t>
      </w:r>
    </w:p>
    <w:p w14:paraId="6C207AD6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В обоснование своей позиции ОСФР по Омской области ссылается на разъяснения, утвержденные </w:t>
      </w:r>
      <w:hyperlink r:id="rId34" w:tooltip="Приказ Минздрава России от 10.03.2023 N 99н &quot;Об утверждении Разъяснений по применению постановления Правительства Российской Федерации от 31 декабря 2022 г. N 2568 &quot;О дополнительной государственной социальной поддержке медицинских работников медицинских органи">
        <w:r w:rsidRPr="00E263A3">
          <w:rPr>
            <w:b/>
            <w:bCs/>
            <w:color w:val="0000FF"/>
            <w:u w:val="single"/>
          </w:rPr>
          <w:t>приказом</w:t>
        </w:r>
      </w:hyperlink>
      <w:r w:rsidRPr="00E263A3">
        <w:rPr>
          <w:b/>
          <w:bCs/>
          <w:u w:val="single"/>
        </w:rPr>
        <w:t xml:space="preserve"> Министерства здравоохранения Российской Федерации от 10.03.2023 N 99н, </w:t>
      </w:r>
      <w:hyperlink r:id="rId35" w:tooltip="Ссылка на КонсультантПлюс">
        <w:r w:rsidRPr="00E263A3">
          <w:rPr>
            <w:b/>
            <w:bCs/>
            <w:color w:val="0000FF"/>
            <w:u w:val="single"/>
          </w:rPr>
          <w:t>письма</w:t>
        </w:r>
      </w:hyperlink>
      <w:r w:rsidRPr="00E263A3">
        <w:rPr>
          <w:b/>
          <w:bCs/>
          <w:u w:val="single"/>
        </w:rPr>
        <w:t xml:space="preserve"> Минтруда Росс</w:t>
      </w:r>
      <w:r w:rsidRPr="00E263A3">
        <w:rPr>
          <w:b/>
          <w:bCs/>
          <w:u w:val="single"/>
        </w:rPr>
        <w:t>ии от 27.05.2024 исх. N 14-1/10/В-8548 и Минздрава России от 05.06.2024 исх. N 16-3/И/2-10481.</w:t>
      </w:r>
    </w:p>
    <w:p w14:paraId="35156764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Суд не соглашается с выводами заинтересованного лица в силу следующего.</w:t>
      </w:r>
    </w:p>
    <w:p w14:paraId="112C46B7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Согласно вышеупомянутому </w:t>
      </w:r>
      <w:hyperlink r:id="rId36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">
        <w:r>
          <w:rPr>
            <w:color w:val="0000FF"/>
          </w:rPr>
          <w:t>абзацу третьему пункта 3</w:t>
        </w:r>
      </w:hyperlink>
      <w:r>
        <w:t xml:space="preserve"> Правил N 2568 при определении размера специальной социальной выплаты работнику за календарный месяц рассчитывается соотношение количества рабочих часов, фактически отра</w:t>
      </w:r>
      <w:r>
        <w:t>ботанных работником за календарный месяц, и количества рабочих часов по норме рабочего времени соответствующего месяца, исчисленной исходя из установленной работнику в соответствии законодательством Российской Федерации продолжительности рабочей недели в п</w:t>
      </w:r>
      <w:r>
        <w:t xml:space="preserve">орядке, определенном Минтрудом России и </w:t>
      </w:r>
      <w:hyperlink r:id="rId37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color w:val="0000FF"/>
          </w:rPr>
          <w:t>постановлением</w:t>
        </w:r>
      </w:hyperlink>
      <w:r>
        <w:t xml:space="preserve"> от 14.02.2003 N 101.</w:t>
      </w:r>
    </w:p>
    <w:p w14:paraId="6AA196B8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Положения, регулирующие вопросы рабочего времени, в том числе, касающиеся сокращенной продолжительности рабочего време</w:t>
      </w:r>
      <w:r w:rsidRPr="00E263A3">
        <w:rPr>
          <w:b/>
          <w:bCs/>
          <w:u w:val="single"/>
        </w:rPr>
        <w:t xml:space="preserve">ни, определены </w:t>
      </w:r>
      <w:hyperlink r:id="rId38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главой 15</w:t>
        </w:r>
      </w:hyperlink>
      <w:r w:rsidRPr="00E263A3">
        <w:rPr>
          <w:b/>
          <w:bCs/>
          <w:u w:val="single"/>
        </w:rPr>
        <w:t xml:space="preserve"> ТК РФ.</w:t>
      </w:r>
    </w:p>
    <w:p w14:paraId="5420128B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Так, согласно </w:t>
      </w:r>
      <w:hyperlink r:id="rId39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абзацу пятому част</w:t>
        </w:r>
        <w:r w:rsidRPr="00E263A3">
          <w:rPr>
            <w:b/>
            <w:bCs/>
            <w:color w:val="0000FF"/>
            <w:u w:val="single"/>
          </w:rPr>
          <w:t>и 1 статьи 92</w:t>
        </w:r>
      </w:hyperlink>
      <w:r w:rsidRPr="00E263A3">
        <w:rPr>
          <w:b/>
          <w:bCs/>
          <w:u w:val="single"/>
        </w:rPr>
        <w:t xml:space="preserve"> ТК РФ для работников,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труда, устанавливается сокращенная продолжительность рабочего</w:t>
      </w:r>
      <w:r w:rsidRPr="00E263A3">
        <w:rPr>
          <w:b/>
          <w:bCs/>
          <w:u w:val="single"/>
        </w:rPr>
        <w:t xml:space="preserve"> времени не более 36 часов в неделю.</w:t>
      </w:r>
    </w:p>
    <w:p w14:paraId="6D744871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hyperlink r:id="rId40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Частью 4 статьи 92</w:t>
        </w:r>
      </w:hyperlink>
      <w:r w:rsidRPr="00E263A3">
        <w:rPr>
          <w:b/>
          <w:bCs/>
          <w:u w:val="single"/>
        </w:rPr>
        <w:t xml:space="preserve"> ТК РФ определено, что продолжительность рабочего времени конкретного работника устанавливается трудовым договором на основании отраслевого (межотраслевого) соглашения и коллективного договора с учетом результатов специальной оценки ус</w:t>
      </w:r>
      <w:r w:rsidRPr="00E263A3">
        <w:rPr>
          <w:b/>
          <w:bCs/>
          <w:u w:val="single"/>
        </w:rPr>
        <w:t>ловий труда.</w:t>
      </w:r>
    </w:p>
    <w:p w14:paraId="210C111C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Согласно материалам дела </w:t>
      </w:r>
      <w:proofErr w:type="spellStart"/>
      <w:r w:rsidRPr="00E263A3">
        <w:rPr>
          <w:b/>
          <w:bCs/>
          <w:u w:val="single"/>
        </w:rPr>
        <w:t>Зыятовой</w:t>
      </w:r>
      <w:proofErr w:type="spellEnd"/>
      <w:r w:rsidRPr="00E263A3">
        <w:rPr>
          <w:b/>
          <w:bCs/>
          <w:u w:val="single"/>
        </w:rPr>
        <w:t xml:space="preserve"> Н.З., Сосиной Н.Л., </w:t>
      </w:r>
      <w:proofErr w:type="spellStart"/>
      <w:r w:rsidRPr="00E263A3">
        <w:rPr>
          <w:b/>
          <w:bCs/>
          <w:u w:val="single"/>
        </w:rPr>
        <w:t>Балтабековой</w:t>
      </w:r>
      <w:proofErr w:type="spellEnd"/>
      <w:r w:rsidRPr="00E263A3">
        <w:rPr>
          <w:b/>
          <w:bCs/>
          <w:u w:val="single"/>
        </w:rPr>
        <w:t xml:space="preserve"> Г.С., </w:t>
      </w:r>
      <w:proofErr w:type="spellStart"/>
      <w:r w:rsidRPr="00E263A3">
        <w:rPr>
          <w:b/>
          <w:bCs/>
          <w:u w:val="single"/>
        </w:rPr>
        <w:t>Сагитовой</w:t>
      </w:r>
      <w:proofErr w:type="spellEnd"/>
      <w:r w:rsidRPr="00E263A3">
        <w:rPr>
          <w:b/>
          <w:bCs/>
          <w:u w:val="single"/>
        </w:rPr>
        <w:t xml:space="preserve"> А.С. была установлена сокращенная продолжительность рабочего времени - 36- часовая рабочая неделя.</w:t>
      </w:r>
    </w:p>
    <w:p w14:paraId="66F934F6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В этой связи, рассчитывая нормативное количество часов в отно</w:t>
      </w:r>
      <w:r w:rsidRPr="00E263A3">
        <w:rPr>
          <w:b/>
          <w:bCs/>
          <w:u w:val="single"/>
        </w:rPr>
        <w:t>шении названных лиц в целях назначения им специальной социальной выплаты за соответствующие периоды, учреждение исходило именно из установленной таким лицам продолжительности рабочей недели.</w:t>
      </w:r>
    </w:p>
    <w:p w14:paraId="0171C0C0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При наличии обстоятельства установления перечисленным медицинским</w:t>
      </w:r>
      <w:r w:rsidRPr="00E263A3">
        <w:rPr>
          <w:b/>
          <w:bCs/>
          <w:u w:val="single"/>
        </w:rPr>
        <w:t xml:space="preserve"> работникам сокращенной рабочей недели предлагаемый ОСФР по Омской области расчет нормативного количества часов, исходя из продолжительности рабочего времени, которая соответствует категории медицинских работников согласно </w:t>
      </w:r>
      <w:hyperlink r:id="rId41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 w:rsidRPr="00E263A3">
          <w:rPr>
            <w:b/>
            <w:bCs/>
            <w:color w:val="0000FF"/>
            <w:u w:val="single"/>
          </w:rPr>
          <w:t>постановлению</w:t>
        </w:r>
      </w:hyperlink>
      <w:r w:rsidRPr="00E263A3">
        <w:rPr>
          <w:b/>
          <w:bCs/>
          <w:u w:val="single"/>
        </w:rPr>
        <w:t xml:space="preserve"> от 14.02.2003 N 101, но не соответствует фактически установленной им продолжительности рабочего времени в соответствии с </w:t>
      </w:r>
      <w:hyperlink r:id="rId42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ТК</w:t>
        </w:r>
      </w:hyperlink>
      <w:r w:rsidRPr="00E263A3">
        <w:rPr>
          <w:b/>
          <w:bCs/>
          <w:u w:val="single"/>
        </w:rPr>
        <w:t xml:space="preserve"> РФ, судом признается неверным.</w:t>
      </w:r>
    </w:p>
    <w:p w14:paraId="03FC3123" w14:textId="77777777" w:rsidR="005E188C" w:rsidRPr="00E263A3" w:rsidRDefault="00E263A3">
      <w:pPr>
        <w:pStyle w:val="ConsPlusNormal0"/>
        <w:spacing w:before="240"/>
        <w:ind w:firstLine="540"/>
        <w:jc w:val="both"/>
        <w:outlineLvl w:val="1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Ссылки в абзаце третьем пункта 3 постановления N 2568 на </w:t>
      </w:r>
      <w:hyperlink r:id="rId43" w:tooltip="Приказ Минздравсоцразвития РФ от 13.08.2009 N 588н &quot;Об утверждении Порядка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&quot; (Зарегист">
        <w:r w:rsidRPr="00E263A3">
          <w:rPr>
            <w:b/>
            <w:bCs/>
            <w:color w:val="0000FF"/>
            <w:u w:val="single"/>
          </w:rPr>
          <w:t>Порядок</w:t>
        </w:r>
      </w:hyperlink>
      <w:r w:rsidRPr="00E263A3">
        <w:rPr>
          <w:b/>
          <w:bCs/>
          <w:u w:val="single"/>
        </w:rPr>
        <w:t xml:space="preserve"> N 588н и </w:t>
      </w:r>
      <w:hyperlink r:id="rId44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 w:rsidRPr="00E263A3">
          <w:rPr>
            <w:b/>
            <w:bCs/>
            <w:color w:val="0000FF"/>
            <w:u w:val="single"/>
          </w:rPr>
          <w:t>постановление</w:t>
        </w:r>
      </w:hyperlink>
      <w:r w:rsidRPr="00E263A3">
        <w:rPr>
          <w:b/>
          <w:bCs/>
          <w:u w:val="single"/>
        </w:rPr>
        <w:t xml:space="preserve"> от 14.02.2003 N 101 не исключают применение положений </w:t>
      </w:r>
      <w:hyperlink r:id="rId45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ТК</w:t>
        </w:r>
      </w:hyperlink>
      <w:r w:rsidRPr="00E263A3">
        <w:rPr>
          <w:b/>
          <w:bCs/>
          <w:u w:val="single"/>
        </w:rPr>
        <w:t xml:space="preserve"> РФ о рабочем времени, предусматривающем, в том числе сокращенную продолжительность в ц</w:t>
      </w:r>
      <w:r w:rsidRPr="00E263A3">
        <w:rPr>
          <w:b/>
          <w:bCs/>
          <w:u w:val="single"/>
        </w:rPr>
        <w:t>елях расчета специальной социальной выплаты.</w:t>
      </w:r>
    </w:p>
    <w:p w14:paraId="7CF5C5B5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В этой связи довод ОСФР по Омской области о том, что нормы сокращенного рабочего времени, установленные </w:t>
      </w:r>
      <w:hyperlink r:id="rId46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статьей 92</w:t>
        </w:r>
      </w:hyperlink>
      <w:r w:rsidRPr="00E263A3">
        <w:rPr>
          <w:b/>
          <w:bCs/>
          <w:u w:val="single"/>
        </w:rPr>
        <w:t xml:space="preserve"> ТК РФ, в частности, как</w:t>
      </w:r>
      <w:r w:rsidRPr="00E263A3">
        <w:rPr>
          <w:b/>
          <w:bCs/>
          <w:u w:val="single"/>
        </w:rPr>
        <w:t xml:space="preserve"> в рассматриваемом случае, при расчете размера специальной социальной выплаты не применяются, а применяется общая норма часов, установленная в зависимости от должности работника, не отвечает нормам </w:t>
      </w:r>
      <w:hyperlink r:id="rId47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ТК</w:t>
        </w:r>
      </w:hyperlink>
      <w:r w:rsidRPr="00E263A3">
        <w:rPr>
          <w:b/>
          <w:bCs/>
          <w:u w:val="single"/>
        </w:rPr>
        <w:t xml:space="preserve"> РФ.</w:t>
      </w:r>
    </w:p>
    <w:p w14:paraId="7BAEACB7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В части ссылок Фонда на разъяснения, утвержденные </w:t>
      </w:r>
      <w:hyperlink r:id="rId48" w:tooltip="Приказ Минздрава России от 10.03.2023 N 99н &quot;Об утверждении Разъяснений по применению постановления Правительства Российской Федерации от 31 декабря 2022 г. N 2568 &quot;О дополнительной государственной социальной поддержке медицинских работников медицинских органи">
        <w:r w:rsidRPr="00E263A3">
          <w:rPr>
            <w:b/>
            <w:bCs/>
            <w:color w:val="0000FF"/>
            <w:u w:val="single"/>
          </w:rPr>
          <w:t>приказом</w:t>
        </w:r>
      </w:hyperlink>
      <w:r w:rsidRPr="00E263A3">
        <w:rPr>
          <w:b/>
          <w:bCs/>
          <w:u w:val="single"/>
        </w:rPr>
        <w:t xml:space="preserve"> Министерства здравоохранения Российской Федерации от 10.03.2023 N 99н (разъяснения N 99н), </w:t>
      </w:r>
      <w:hyperlink r:id="rId49" w:tooltip="Ссылка на КонсультантПлюс">
        <w:r w:rsidRPr="00E263A3">
          <w:rPr>
            <w:b/>
            <w:bCs/>
            <w:color w:val="0000FF"/>
            <w:u w:val="single"/>
          </w:rPr>
          <w:t>письма</w:t>
        </w:r>
      </w:hyperlink>
      <w:r w:rsidRPr="00E263A3">
        <w:rPr>
          <w:b/>
          <w:bCs/>
          <w:u w:val="single"/>
        </w:rPr>
        <w:t xml:space="preserve"> Минтруда России от 27.05.2024 исх. N 14-1/10/В-8548 и Минздрава России от 05.06.2024 исх. N 16-3/И/2-10481, суд отклоняя таковые, замечает следующее.</w:t>
      </w:r>
    </w:p>
    <w:p w14:paraId="7724E216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Согласно пункту 5 разъяснений N 99н если работнику установлено неполное рабо</w:t>
      </w:r>
      <w:r w:rsidRPr="00E263A3">
        <w:rPr>
          <w:b/>
          <w:bCs/>
          <w:u w:val="single"/>
        </w:rPr>
        <w:t xml:space="preserve">чее время в соответствии со </w:t>
      </w:r>
      <w:hyperlink r:id="rId50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</w:t>
        </w:r>
        <w:r w:rsidRPr="00E263A3">
          <w:rPr>
            <w:b/>
            <w:bCs/>
            <w:color w:val="0000FF"/>
            <w:u w:val="single"/>
          </w:rPr>
          <w:t>ьей 93</w:t>
        </w:r>
      </w:hyperlink>
      <w:r w:rsidRPr="00E263A3">
        <w:rPr>
          <w:b/>
          <w:bCs/>
          <w:u w:val="single"/>
        </w:rPr>
        <w:t xml:space="preserve"> Кодекса по соглашению сторон трудового договора, норма времени в зависимости от занимаемой должности и (или) специальности медицинских работников не исчисляется.</w:t>
      </w:r>
    </w:p>
    <w:p w14:paraId="5D025EB3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В связи с этим специальная социальная выплата работникам, занятым неполное рабочее врем</w:t>
      </w:r>
      <w:r w:rsidRPr="00E263A3">
        <w:rPr>
          <w:b/>
          <w:bCs/>
          <w:u w:val="single"/>
        </w:rPr>
        <w:t>я, рассчитывается исходя из соотношения фактически отработанного времени и нормы рабочего времени соответствующего месяца, исчисленной исходя из продолжительности рабочего времени медицинских работников в зависимости от занимаемой ими должности и (или) спе</w:t>
      </w:r>
      <w:r w:rsidRPr="00E263A3">
        <w:rPr>
          <w:b/>
          <w:bCs/>
          <w:u w:val="single"/>
        </w:rPr>
        <w:t xml:space="preserve">циальности с учетом </w:t>
      </w:r>
      <w:hyperlink r:id="rId51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статей 263.1</w:t>
        </w:r>
      </w:hyperlink>
      <w:r w:rsidRPr="00E263A3">
        <w:rPr>
          <w:b/>
          <w:bCs/>
          <w:u w:val="single"/>
        </w:rPr>
        <w:t xml:space="preserve"> и</w:t>
      </w:r>
      <w:r w:rsidRPr="00E263A3">
        <w:rPr>
          <w:b/>
          <w:bCs/>
          <w:u w:val="single"/>
        </w:rPr>
        <w:t xml:space="preserve"> </w:t>
      </w:r>
      <w:hyperlink r:id="rId52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320</w:t>
        </w:r>
      </w:hyperlink>
      <w:r w:rsidRPr="00E263A3">
        <w:rPr>
          <w:b/>
          <w:bCs/>
          <w:u w:val="single"/>
        </w:rPr>
        <w:t xml:space="preserve"> Кодекса.</w:t>
      </w:r>
    </w:p>
    <w:p w14:paraId="3EF7EAD8" w14:textId="77777777" w:rsidR="005E188C" w:rsidRDefault="00E263A3">
      <w:pPr>
        <w:pStyle w:val="ConsPlusNormal0"/>
        <w:spacing w:before="240"/>
        <w:ind w:firstLine="540"/>
        <w:jc w:val="both"/>
      </w:pPr>
      <w:r w:rsidRPr="00E263A3">
        <w:rPr>
          <w:b/>
          <w:bCs/>
          <w:u w:val="single"/>
        </w:rPr>
        <w:lastRenderedPageBreak/>
        <w:t xml:space="preserve">Между тем указанное не опровергает вывод суда о необходимости применения положений </w:t>
      </w:r>
      <w:hyperlink r:id="rId53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ТК</w:t>
        </w:r>
      </w:hyperlink>
      <w:r w:rsidRPr="00E263A3">
        <w:rPr>
          <w:b/>
          <w:bCs/>
          <w:u w:val="single"/>
        </w:rPr>
        <w:t xml:space="preserve"> РФ о рабочем времени при расчете нормы рабочего времени в целях определения размера специальной социальной выплаты медицинским работникам, которым установленная сокращенная продолжительность рабочего времени, в том числе на</w:t>
      </w:r>
      <w:r w:rsidRPr="00E263A3">
        <w:rPr>
          <w:b/>
          <w:bCs/>
          <w:u w:val="single"/>
        </w:rPr>
        <w:t xml:space="preserve"> основании </w:t>
      </w:r>
      <w:hyperlink r:id="rId54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статьи 92</w:t>
        </w:r>
      </w:hyperlink>
      <w:r w:rsidRPr="00E263A3">
        <w:rPr>
          <w:b/>
          <w:bCs/>
          <w:u w:val="single"/>
        </w:rPr>
        <w:t xml:space="preserve"> ТК РФ</w:t>
      </w:r>
      <w:r>
        <w:t>.</w:t>
      </w:r>
    </w:p>
    <w:p w14:paraId="47F936F0" w14:textId="77777777" w:rsidR="005E188C" w:rsidRDefault="00E263A3">
      <w:pPr>
        <w:pStyle w:val="ConsPlusNormal0"/>
        <w:spacing w:before="240"/>
        <w:ind w:firstLine="540"/>
        <w:jc w:val="both"/>
      </w:pPr>
      <w:r>
        <w:t>В от</w:t>
      </w:r>
      <w:r>
        <w:t xml:space="preserve">ношении </w:t>
      </w:r>
      <w:hyperlink r:id="rId55" w:tooltip="Ссылка на КонсультантПлюс">
        <w:r>
          <w:rPr>
            <w:color w:val="0000FF"/>
          </w:rPr>
          <w:t>писем</w:t>
        </w:r>
      </w:hyperlink>
      <w:r>
        <w:t xml:space="preserve"> Минтруда России от 27.05.2024 исх. N 14-1/10/В-8548 и Минздрава России от 05.06.2024 исх. N 16-3/И/2-10481 суд с уче</w:t>
      </w:r>
      <w:r>
        <w:t xml:space="preserve">том вышеприведенных норм, замечая отсутствие нормативного характер данных </w:t>
      </w:r>
      <w:hyperlink r:id="rId56" w:tooltip="Ссылка на КонсультантПлюс">
        <w:r>
          <w:rPr>
            <w:color w:val="0000FF"/>
          </w:rPr>
          <w:t>писем</w:t>
        </w:r>
      </w:hyperlink>
      <w:r>
        <w:t xml:space="preserve">, отклоняет ссылки ОСФР по Омской области в данной </w:t>
      </w:r>
      <w:r>
        <w:t>части.</w:t>
      </w:r>
    </w:p>
    <w:p w14:paraId="3EBD6031" w14:textId="77777777" w:rsidR="005E188C" w:rsidRDefault="00E263A3">
      <w:pPr>
        <w:pStyle w:val="ConsPlusNormal0"/>
        <w:spacing w:before="240"/>
        <w:ind w:firstLine="540"/>
        <w:jc w:val="both"/>
      </w:pPr>
      <w:r>
        <w:t>Относительно довода Фонда о то, что специальная социальная выплата относится к мерам государственной социальной поддержки медицинских работников, а не к заработной платой (компенсационной, стимулирующей), суд, отмечая отсутствие правового значения д</w:t>
      </w:r>
      <w:r>
        <w:t>ля настоящего дела такового, соглашается с ним в силу следующего.</w:t>
      </w:r>
    </w:p>
    <w:p w14:paraId="02200AD3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Согласно </w:t>
      </w:r>
      <w:hyperlink r:id="rId57" w:tooltip="&quot;Трудовой кодекс Российской Федерации&quot; от 30.12.2001 N 197-ФЗ (ред. от 28.12.2024) {КонсультантПлюс}">
        <w:r>
          <w:rPr>
            <w:color w:val="0000FF"/>
          </w:rPr>
          <w:t>части 1 статьи 40</w:t>
        </w:r>
      </w:hyperlink>
      <w:r>
        <w:t xml:space="preserve"> ТК РФ 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</w:t>
      </w:r>
      <w:r>
        <w:t>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</w:t>
      </w:r>
      <w:r>
        <w:t>тера) и стимулирующие выплаты (доплаты и надбавки стимулирующего характера, премии и иные поощрительные выплаты).</w:t>
      </w:r>
    </w:p>
    <w:p w14:paraId="224BFE05" w14:textId="77777777" w:rsidR="005E188C" w:rsidRDefault="00E263A3">
      <w:pPr>
        <w:pStyle w:val="ConsPlusNormal0"/>
        <w:spacing w:before="240"/>
        <w:ind w:firstLine="540"/>
        <w:jc w:val="both"/>
        <w:outlineLvl w:val="1"/>
      </w:pPr>
      <w:r>
        <w:t>Факт наличия трудовых отношений между работодателем и его работниками не свидетельствует о том, что все выплаты, которые начисляются работника</w:t>
      </w:r>
      <w:r>
        <w:t>м, представляют собой оплату их труда. В том числе, выплаты социального характера, основанные на коллективном договоре, не являющиеся стимулирующими, не зависящие от квалификации работников, сложности, качества, количества, условий выполнения самой работы,</w:t>
      </w:r>
      <w:r>
        <w:t xml:space="preserve"> не являются оплатой труда работников (вознаграждением за труд) (</w:t>
      </w:r>
      <w:hyperlink r:id="rId58" w:tooltip="Определение Верховного Суда РФ от 19.01.2017 N 304-КГ16-19084 по делу N А45-781/2016 Требование: О пересмотре в кассационном порядке судебных актов по делу о признании недействительным решения органа Пенсионного фонда РФ в части. Обжалуемый результат спора: Тр">
        <w:r>
          <w:rPr>
            <w:color w:val="0000FF"/>
          </w:rPr>
          <w:t>определение</w:t>
        </w:r>
      </w:hyperlink>
      <w:r>
        <w:t xml:space="preserve"> Верховного Суда Российской Федерации от 19.01.2017 N 304-КГ16-19084 по дел</w:t>
      </w:r>
      <w:r>
        <w:t>у N А45-781/2016).</w:t>
      </w:r>
    </w:p>
    <w:p w14:paraId="585CD697" w14:textId="77777777" w:rsidR="005E188C" w:rsidRDefault="00E263A3">
      <w:pPr>
        <w:pStyle w:val="ConsPlusNormal0"/>
        <w:spacing w:before="240"/>
        <w:ind w:firstLine="540"/>
        <w:jc w:val="both"/>
      </w:pPr>
      <w:r>
        <w:t>С учетом изложенного специальные социальные выплаты не являются частью оплаты труда медицинских работников, а представляют собой меры социальной поддержки.</w:t>
      </w:r>
    </w:p>
    <w:p w14:paraId="7CA1485A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Между тем указанное не влияет на вывод суда об ошибочной позиции Фонда в части ра</w:t>
      </w:r>
      <w:r w:rsidRPr="00E263A3">
        <w:rPr>
          <w:b/>
          <w:bCs/>
          <w:u w:val="single"/>
        </w:rPr>
        <w:t xml:space="preserve">счета нормативного количества часов и, соответственно, начисленной медицинским работникам на основании спорных реестров специальной социальной выплаты с учетом положений </w:t>
      </w:r>
      <w:hyperlink r:id="rId59" w:tooltip="&quot;Трудовой кодекс Российской Федерации&quot; от 30.12.2001 N 197-ФЗ (ред. от 28.12.2024) {КонсультантПлюс}">
        <w:r w:rsidRPr="00E263A3">
          <w:rPr>
            <w:b/>
            <w:bCs/>
            <w:color w:val="0000FF"/>
            <w:u w:val="single"/>
          </w:rPr>
          <w:t>ТК</w:t>
        </w:r>
      </w:hyperlink>
      <w:r w:rsidRPr="00E263A3">
        <w:rPr>
          <w:b/>
          <w:bCs/>
          <w:u w:val="single"/>
        </w:rPr>
        <w:t xml:space="preserve"> РФ.</w:t>
      </w:r>
    </w:p>
    <w:p w14:paraId="52619B4E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 xml:space="preserve">На основании установленного суд признает решение ОСФР по Омской области N 13 от 02.12.2024 недействительным и в соответствии с </w:t>
      </w:r>
      <w:hyperlink r:id="rId60" w:tooltip="&quot;Арбитражный процессуальный кодекс Российской Федерации&quot; от 24.07.2002 N 95-ФЗ (ред. от 28.12.2024) {КонсультантПлюс}">
        <w:r w:rsidRPr="00E263A3">
          <w:rPr>
            <w:b/>
            <w:bCs/>
            <w:color w:val="0000FF"/>
            <w:u w:val="single"/>
          </w:rPr>
          <w:t>пунктом 3 части 4</w:t>
        </w:r>
        <w:r w:rsidRPr="00E263A3">
          <w:rPr>
            <w:b/>
            <w:bCs/>
            <w:color w:val="0000FF"/>
            <w:u w:val="single"/>
          </w:rPr>
          <w:t xml:space="preserve"> статьи 201</w:t>
        </w:r>
      </w:hyperlink>
      <w:r w:rsidRPr="00E263A3">
        <w:rPr>
          <w:b/>
          <w:bCs/>
          <w:u w:val="single"/>
        </w:rPr>
        <w:t xml:space="preserve"> АПК РФ возлагает на Фонд обязанность возвратить БУЗОО "Черлакская ЦРБ" в течение месяца со дня вступления в законную силу настоящего решения излишне взысканные 3 970 р., уплаченных учреждением по платежному поручению от 28.12.2024 N 4650.</w:t>
      </w:r>
    </w:p>
    <w:p w14:paraId="058FEDDC" w14:textId="77777777" w:rsidR="005E188C" w:rsidRDefault="00E263A3">
      <w:pPr>
        <w:pStyle w:val="ConsPlusNormal0"/>
        <w:spacing w:before="240"/>
        <w:ind w:firstLine="540"/>
        <w:jc w:val="both"/>
      </w:pPr>
      <w:r>
        <w:t>В час</w:t>
      </w:r>
      <w:r>
        <w:t>ти требования учреждения о признании акта проверки недействительным суд отмечает следующее.</w:t>
      </w:r>
    </w:p>
    <w:p w14:paraId="7DA4C152" w14:textId="77777777" w:rsidR="005E188C" w:rsidRDefault="00E263A3">
      <w:pPr>
        <w:pStyle w:val="ConsPlusNormal0"/>
        <w:spacing w:before="240"/>
        <w:ind w:firstLine="540"/>
        <w:jc w:val="both"/>
      </w:pPr>
      <w:r>
        <w:lastRenderedPageBreak/>
        <w:t xml:space="preserve">В силу </w:t>
      </w:r>
      <w:hyperlink r:id="rId61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части 1 статьи 198</w:t>
        </w:r>
      </w:hyperlink>
      <w:r>
        <w:t xml:space="preserve"> АПК РФ граждане, организации и иные лица вправе обратиться в арбитражный суд с заявлением о признании недействительными ненормативных правовых актов, незако</w:t>
      </w:r>
      <w:r>
        <w:t>нными решений и действий (бездействия) государственных органов, органов местного самоуправления, иных органов, должностных лиц, если полагают, что оспариваемый ненормативный правовой акт, решение и действие (бездействие) не соответствуют закону или иному н</w:t>
      </w:r>
      <w:r>
        <w:t>ормативному правовому акту и нарушают их права и законные интересы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 иной эконо</w:t>
      </w:r>
      <w:r>
        <w:t>мической деятельности.</w:t>
      </w:r>
    </w:p>
    <w:p w14:paraId="34997408" w14:textId="77777777" w:rsidR="005E188C" w:rsidRDefault="00E263A3">
      <w:pPr>
        <w:pStyle w:val="ConsPlusNormal0"/>
        <w:spacing w:before="240"/>
        <w:ind w:firstLine="540"/>
        <w:jc w:val="both"/>
      </w:pPr>
      <w:r>
        <w:t>Под ненормативным правовым актом государственного органа, который может быть оспорен и признан недействительным судом, понимается документ властно-распорядительного характера, вынесенный уполномоченным органом, содержащий обязательны</w:t>
      </w:r>
      <w:r>
        <w:t>е предписания, распоряжения, нарушающий гражданские права и охраняемые законом интересы и влекущий неблагоприятные юридические последствия (</w:t>
      </w:r>
      <w:hyperlink r:id="rId62" w:tooltip="Определение Верховного Суда РФ от 17.02.2017 N 302-КГ16-19968 по делу N А19-6301/2016 Требование: О пересмотре в кассационном порядке судебных актов. Обжалуемый результат спора: Определением производство по делу о признании недействительным акта осмотра земель">
        <w:r>
          <w:rPr>
            <w:color w:val="0000FF"/>
          </w:rPr>
          <w:t>определение</w:t>
        </w:r>
      </w:hyperlink>
      <w:r>
        <w:t xml:space="preserve"> Верховного Суда Российской Федерации от 17.02.2017 N 302-КГ16-19968 по делу N А19-6301/2016).</w:t>
      </w:r>
    </w:p>
    <w:p w14:paraId="7E051984" w14:textId="77777777" w:rsidR="005E188C" w:rsidRDefault="00E263A3">
      <w:pPr>
        <w:pStyle w:val="ConsPlusNormal0"/>
        <w:spacing w:before="240"/>
        <w:ind w:firstLine="540"/>
        <w:jc w:val="both"/>
      </w:pPr>
      <w:r>
        <w:t>К ненормативным правовым актам относятся акты государственных органов и должностных лиц, устанавливающие, изменяющие или отменяющие права и обязанности определен</w:t>
      </w:r>
      <w:r>
        <w:t>ного круга лиц, а также создающие правила поведения, рассчитанные на однократное применение.</w:t>
      </w:r>
    </w:p>
    <w:p w14:paraId="24B0C927" w14:textId="77777777" w:rsidR="005E188C" w:rsidRDefault="00E263A3">
      <w:pPr>
        <w:pStyle w:val="ConsPlusNormal0"/>
        <w:spacing w:before="240"/>
        <w:ind w:firstLine="540"/>
        <w:jc w:val="both"/>
      </w:pPr>
      <w:r>
        <w:t>В свою очередь, акт проверки служит формой фиксации выявленных нарушений, не устанавливает, не отменяет, не изменяет и не может изменить какие-либо обязанности зая</w:t>
      </w:r>
      <w:r>
        <w:t xml:space="preserve">вителя, в связи с чем не относится к ненормативным правовым актам, подлежащим обжалованию в арбитражном суде, ввиду чего на основании </w:t>
      </w:r>
      <w:hyperlink r:id="rId63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пункта 1 части 1 статьи 150</w:t>
        </w:r>
      </w:hyperlink>
      <w:r>
        <w:t xml:space="preserve"> АПК РФ суд прекращает производство делу в части требования учреждения о признании акта проверки недействительны</w:t>
      </w:r>
      <w:r>
        <w:t>м.</w:t>
      </w:r>
    </w:p>
    <w:p w14:paraId="2D219BBC" w14:textId="77777777" w:rsidR="005E188C" w:rsidRPr="00E263A3" w:rsidRDefault="00E263A3">
      <w:pPr>
        <w:pStyle w:val="ConsPlusNormal0"/>
        <w:spacing w:before="240"/>
        <w:ind w:firstLine="540"/>
        <w:jc w:val="both"/>
        <w:rPr>
          <w:b/>
          <w:bCs/>
          <w:u w:val="single"/>
        </w:rPr>
      </w:pPr>
      <w:r w:rsidRPr="00E263A3">
        <w:rPr>
          <w:b/>
          <w:bCs/>
          <w:u w:val="single"/>
        </w:rPr>
        <w:t>Удовлетворение требования учреждения влечет взыскание с ОСФР по Омской области судебных расходов по уплате государственной пошлины в размере 50 000 р. в пользу БУЗОО "Черлакская ЦРБ" по платежному поручению от 26.12.2024 N 4605 (</w:t>
      </w:r>
      <w:hyperlink r:id="rId64" w:tooltip="&quot;Арбитражный процессуальный кодекс Российской Федерации&quot; от 24.07.2002 N 95-ФЗ (ред. от 28.12.2024) {КонсультантПлюс}">
        <w:r w:rsidRPr="00E263A3">
          <w:rPr>
            <w:b/>
            <w:bCs/>
            <w:color w:val="0000FF"/>
            <w:u w:val="single"/>
          </w:rPr>
          <w:t>часть 1 статьи 110</w:t>
        </w:r>
      </w:hyperlink>
      <w:r w:rsidRPr="00E263A3">
        <w:rPr>
          <w:b/>
          <w:bCs/>
          <w:u w:val="single"/>
        </w:rPr>
        <w:t xml:space="preserve">, </w:t>
      </w:r>
      <w:hyperlink r:id="rId65" w:tooltip="&quot;Арбитражный процессуальный кодекс Российской Федерации&quot; от 24.07.2002 N 95-ФЗ (ред. от 28.12.2024) {КонсультантПлюс}">
        <w:r w:rsidRPr="00E263A3">
          <w:rPr>
            <w:b/>
            <w:bCs/>
            <w:color w:val="0000FF"/>
            <w:u w:val="single"/>
          </w:rPr>
          <w:t>часть 1 статьи 112</w:t>
        </w:r>
      </w:hyperlink>
      <w:r w:rsidRPr="00E263A3">
        <w:rPr>
          <w:b/>
          <w:bCs/>
          <w:u w:val="single"/>
        </w:rPr>
        <w:t xml:space="preserve"> АПК РФ, </w:t>
      </w:r>
      <w:hyperlink r:id="rId66" w:tooltip="&quot;Налоговый кодекс Российской Федерации (часть вторая)&quot; от 05.08.2000 N 117-ФЗ (ред. от 28.12.2024, с изм. от 21.01.2025) {КонсультантПлюс}">
        <w:r w:rsidRPr="00E263A3">
          <w:rPr>
            <w:b/>
            <w:bCs/>
            <w:color w:val="0000FF"/>
            <w:u w:val="single"/>
          </w:rPr>
          <w:t>подпу</w:t>
        </w:r>
        <w:r w:rsidRPr="00E263A3">
          <w:rPr>
            <w:b/>
            <w:bCs/>
            <w:color w:val="0000FF"/>
            <w:u w:val="single"/>
          </w:rPr>
          <w:t>нкт 7 пункта 1 статьи 333.21</w:t>
        </w:r>
      </w:hyperlink>
      <w:r w:rsidRPr="00E263A3">
        <w:rPr>
          <w:b/>
          <w:bCs/>
          <w:u w:val="single"/>
        </w:rPr>
        <w:t xml:space="preserve"> Налогового кодекса Российской Федерации).</w:t>
      </w:r>
    </w:p>
    <w:p w14:paraId="7D604878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На основании изложенного, руководствуясь </w:t>
      </w:r>
      <w:hyperlink r:id="rId67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статьями 110</w:t>
        </w:r>
      </w:hyperlink>
      <w:r>
        <w:t xml:space="preserve">, </w:t>
      </w:r>
      <w:hyperlink r:id="rId68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112</w:t>
        </w:r>
      </w:hyperlink>
      <w:r>
        <w:t xml:space="preserve">, </w:t>
      </w:r>
      <w:hyperlink r:id="rId69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пунктом 1 части 1 статьи 150</w:t>
        </w:r>
      </w:hyperlink>
      <w:r>
        <w:t xml:space="preserve">, </w:t>
      </w:r>
      <w:hyperlink r:id="rId70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статьями 151</w:t>
        </w:r>
      </w:hyperlink>
      <w:r>
        <w:t xml:space="preserve">, </w:t>
      </w:r>
      <w:hyperlink r:id="rId71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167</w:t>
        </w:r>
      </w:hyperlink>
      <w:r>
        <w:t xml:space="preserve"> - </w:t>
      </w:r>
      <w:hyperlink r:id="rId72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170</w:t>
        </w:r>
      </w:hyperlink>
      <w:r>
        <w:t xml:space="preserve">, </w:t>
      </w:r>
      <w:hyperlink r:id="rId73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201</w:t>
        </w:r>
      </w:hyperlink>
      <w:r>
        <w:t xml:space="preserve"> Арбитражного процессуального кодекса Российской Федерации, именем Российской Федерации,</w:t>
      </w:r>
    </w:p>
    <w:p w14:paraId="71C9273D" w14:textId="77777777" w:rsidR="005E188C" w:rsidRDefault="005E188C">
      <w:pPr>
        <w:pStyle w:val="ConsPlusNormal0"/>
        <w:jc w:val="center"/>
      </w:pPr>
    </w:p>
    <w:p w14:paraId="4CF354E8" w14:textId="77777777" w:rsidR="005E188C" w:rsidRDefault="00E263A3">
      <w:pPr>
        <w:pStyle w:val="ConsPlusNormal0"/>
        <w:jc w:val="center"/>
      </w:pPr>
      <w:r>
        <w:t>решил:</w:t>
      </w:r>
    </w:p>
    <w:p w14:paraId="2E0D2AF7" w14:textId="77777777" w:rsidR="005E188C" w:rsidRDefault="005E188C">
      <w:pPr>
        <w:pStyle w:val="ConsPlusNormal0"/>
        <w:jc w:val="center"/>
      </w:pPr>
    </w:p>
    <w:p w14:paraId="4A3601AC" w14:textId="77777777" w:rsidR="005E188C" w:rsidRDefault="00E263A3">
      <w:pPr>
        <w:pStyle w:val="ConsPlusNormal0"/>
        <w:ind w:firstLine="540"/>
        <w:jc w:val="both"/>
      </w:pPr>
      <w:r>
        <w:t>требования бюджетного учреждения здравоохранения Омской области "Черлакская центра</w:t>
      </w:r>
      <w:r>
        <w:t>льная районная больница" к Отделению Фонда пенсионного и социального страхования Российской Федерации по Омской области о признании недействительными акта N 13 от 17.10.2024, решения N 13 от 02.12.2024 удовлетворить частично.</w:t>
      </w:r>
    </w:p>
    <w:p w14:paraId="14EB0951" w14:textId="77777777" w:rsidR="005E188C" w:rsidRDefault="00E263A3">
      <w:pPr>
        <w:pStyle w:val="ConsPlusNormal0"/>
        <w:spacing w:before="240"/>
        <w:ind w:firstLine="540"/>
        <w:jc w:val="both"/>
      </w:pPr>
      <w:r>
        <w:t>Признать решение Отделения Фон</w:t>
      </w:r>
      <w:r>
        <w:t>да пенсионного и социального страхования Российской Федерации по Омской области N 13 от 02.12.2024 недействительным.</w:t>
      </w:r>
    </w:p>
    <w:p w14:paraId="17D11623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Обязать Отделение Фонда пенсионного и социального страхования Российской Федерации </w:t>
      </w:r>
      <w:r>
        <w:lastRenderedPageBreak/>
        <w:t>по Омской области возвратить бюджетному учреждению здрав</w:t>
      </w:r>
      <w:r>
        <w:t>оохранения Омской области "Черлакская центральная районная больница" в течение месяца со дня вступления в законную силу настоящего решения излишне взысканные 3 970 рублей.</w:t>
      </w:r>
    </w:p>
    <w:p w14:paraId="4B4AE88C" w14:textId="77777777" w:rsidR="005E188C" w:rsidRDefault="00E263A3">
      <w:pPr>
        <w:pStyle w:val="ConsPlusNormal0"/>
        <w:spacing w:before="240"/>
        <w:ind w:firstLine="540"/>
        <w:jc w:val="both"/>
      </w:pPr>
      <w:r>
        <w:t>Производство по делу в части требования бюджетного учреждения здравоохранения Омской</w:t>
      </w:r>
      <w:r>
        <w:t xml:space="preserve"> области "Черлакская центральная районная больница" к Отделению Фонда пенсионного и социального страхования Российской Федерации по Омской области о признании недействительным акта N 13 от 17.10.2024 - прекратить.</w:t>
      </w:r>
    </w:p>
    <w:p w14:paraId="13C826AB" w14:textId="77777777" w:rsidR="005E188C" w:rsidRDefault="00E263A3">
      <w:pPr>
        <w:pStyle w:val="ConsPlusNormal0"/>
        <w:spacing w:before="240"/>
        <w:ind w:firstLine="540"/>
        <w:jc w:val="both"/>
      </w:pPr>
      <w:r>
        <w:t>Взыскать с Отделения Фонда пенсионного и социального страхования Российской Федерации по Омской области (ИНН 5500000054) в пользу бюджетного учреждения здравоохранения Омской области "Черлакская центральная районная больница" (ИНН 5539004050) 50 000 рублей</w:t>
      </w:r>
      <w:r>
        <w:t xml:space="preserve"> судебных расходов.</w:t>
      </w:r>
    </w:p>
    <w:p w14:paraId="00801F81" w14:textId="77777777" w:rsidR="005E188C" w:rsidRDefault="00E263A3">
      <w:pPr>
        <w:pStyle w:val="ConsPlusNormal0"/>
        <w:spacing w:before="240"/>
        <w:ind w:firstLine="540"/>
        <w:jc w:val="both"/>
      </w:pPr>
      <w:r>
        <w:t>Решение вступает в законную силу по истечении месяца со дня его принятия, если не подана апелляционная жалоба, а в случае подачи апелляционной жалобы со дня принятия постановления арбитражным судом апелляционной инстанции.</w:t>
      </w:r>
    </w:p>
    <w:p w14:paraId="4E453FE0" w14:textId="77777777" w:rsidR="005E188C" w:rsidRDefault="00E263A3">
      <w:pPr>
        <w:pStyle w:val="ConsPlusNormal0"/>
        <w:spacing w:before="240"/>
        <w:ind w:firstLine="540"/>
        <w:jc w:val="both"/>
      </w:pPr>
      <w:r>
        <w:t>Решение может</w:t>
      </w:r>
      <w:r>
        <w:t xml:space="preserve"> быть обжаловано через Арбитражный суд Омской области в Восьмой арбитражный апелляционный суд (644024, Омская область, город Омск, улица 10 лет Октября, дом 42) в течение месяца со дня принятия решения (изготовления его в полном объеме), а также в Арбитраж</w:t>
      </w:r>
      <w:r>
        <w:t>ный суд Западно-Сибирского округа (625010, Тюменская область, город Тюмень, улица Ленина, дом 74, корпус 1) в течение двух месяцев со дня принятия (изготовления в полном объеме) постановления судом апелляционной инстанции.</w:t>
      </w:r>
    </w:p>
    <w:p w14:paraId="51B04E11" w14:textId="77777777" w:rsidR="005E188C" w:rsidRDefault="00E263A3">
      <w:pPr>
        <w:pStyle w:val="ConsPlusNormal0"/>
        <w:spacing w:before="240"/>
        <w:ind w:firstLine="540"/>
        <w:jc w:val="both"/>
      </w:pPr>
      <w:r>
        <w:t xml:space="preserve">Настоящий судебный акт выполнен в форме электронного документа и подписан усиленной квалифицированной электронной подписью судьи, направляется лицам, участвующим в деле, согласно </w:t>
      </w:r>
      <w:hyperlink r:id="rId74" w:tooltip="&quot;Арбитражный процессуальный кодекс Российской Федерации&quot; от 24.07.2002 N 95-ФЗ (ред. от 28.12.2024) {КонсультантПлюс}">
        <w:r>
          <w:rPr>
            <w:color w:val="0000FF"/>
          </w:rPr>
          <w:t>статье 177</w:t>
        </w:r>
      </w:hyperlink>
      <w:r>
        <w:t xml:space="preserve"> Арбитражного процессуального кодекса Российской Федерации посредством его размеще</w:t>
      </w:r>
      <w:r>
        <w:t>ния на официальном сайте арбитражного суда в информационно-телекоммуникационной сети "Интернет" в режиме ограниченного доступа не позднее следующего дня после дня его принятия.</w:t>
      </w:r>
    </w:p>
    <w:p w14:paraId="73AFB15F" w14:textId="77777777" w:rsidR="005E188C" w:rsidRDefault="00E263A3">
      <w:pPr>
        <w:pStyle w:val="ConsPlusNormal0"/>
        <w:spacing w:before="240"/>
        <w:ind w:firstLine="540"/>
        <w:jc w:val="both"/>
      </w:pPr>
      <w:r>
        <w:t>По ходатайству лиц, участвующих в деле, копия настоящего решения на бумажном но</w:t>
      </w:r>
      <w:r>
        <w:t>сителе может быть направлена в пятидневный срок со дня поступления соответствующего ходатайства в арбитражный суд заказным письмом с уведомлением о вручении или вручена под расписку.</w:t>
      </w:r>
    </w:p>
    <w:p w14:paraId="3634897D" w14:textId="77777777" w:rsidR="005E188C" w:rsidRDefault="00E263A3">
      <w:pPr>
        <w:pStyle w:val="ConsPlusNormal0"/>
        <w:spacing w:before="240"/>
        <w:ind w:firstLine="540"/>
        <w:jc w:val="both"/>
      </w:pPr>
      <w:r>
        <w:t>Информация о движении дела может быть получена путем использования сервис</w:t>
      </w:r>
      <w:r>
        <w:t xml:space="preserve">а "Картотека арбитражных дел" </w:t>
      </w:r>
      <w:hyperlink r:id="rId75">
        <w:r>
          <w:rPr>
            <w:color w:val="0000FF"/>
          </w:rPr>
          <w:t>http://kad.arbitr.ru</w:t>
        </w:r>
      </w:hyperlink>
      <w:r>
        <w:t xml:space="preserve"> в информационно-телекоммуникационной сети "Интернет".</w:t>
      </w:r>
    </w:p>
    <w:p w14:paraId="188B638B" w14:textId="77777777" w:rsidR="005E188C" w:rsidRDefault="005E188C">
      <w:pPr>
        <w:pStyle w:val="ConsPlusNormal0"/>
        <w:ind w:firstLine="540"/>
        <w:jc w:val="both"/>
      </w:pPr>
    </w:p>
    <w:p w14:paraId="36768AE3" w14:textId="77777777" w:rsidR="005E188C" w:rsidRDefault="00E263A3">
      <w:pPr>
        <w:pStyle w:val="ConsPlusNormal0"/>
        <w:jc w:val="right"/>
      </w:pPr>
      <w:r>
        <w:t>Судья</w:t>
      </w:r>
    </w:p>
    <w:p w14:paraId="7CBAF390" w14:textId="77777777" w:rsidR="005E188C" w:rsidRDefault="00E263A3">
      <w:pPr>
        <w:pStyle w:val="ConsPlusNormal0"/>
        <w:jc w:val="right"/>
      </w:pPr>
      <w:r>
        <w:t>И.М.СОЛОДКЕВИЧ</w:t>
      </w:r>
    </w:p>
    <w:p w14:paraId="2B1ED7FF" w14:textId="77777777" w:rsidR="005E188C" w:rsidRDefault="005E188C">
      <w:pPr>
        <w:pStyle w:val="ConsPlusNormal0"/>
        <w:ind w:firstLine="540"/>
        <w:jc w:val="both"/>
      </w:pPr>
    </w:p>
    <w:p w14:paraId="59510EB4" w14:textId="77777777" w:rsidR="005E188C" w:rsidRDefault="005E188C">
      <w:pPr>
        <w:pStyle w:val="ConsPlusNormal0"/>
        <w:ind w:firstLine="540"/>
        <w:jc w:val="both"/>
      </w:pPr>
    </w:p>
    <w:p w14:paraId="15ADEAA8" w14:textId="77777777" w:rsidR="005E188C" w:rsidRDefault="005E188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E188C">
      <w:headerReference w:type="default" r:id="rId76"/>
      <w:footerReference w:type="default" r:id="rId77"/>
      <w:headerReference w:type="first" r:id="rId78"/>
      <w:footerReference w:type="first" r:id="rId7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759C8" w14:textId="77777777" w:rsidR="00000000" w:rsidRDefault="00E263A3">
      <w:r>
        <w:separator/>
      </w:r>
    </w:p>
  </w:endnote>
  <w:endnote w:type="continuationSeparator" w:id="0">
    <w:p w14:paraId="449D6BAB" w14:textId="77777777" w:rsidR="00000000" w:rsidRDefault="00E2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AA7E5" w14:textId="77777777" w:rsidR="005E188C" w:rsidRDefault="005E188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E188C" w14:paraId="19A9BC81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7627A999" w14:textId="77777777" w:rsidR="005E188C" w:rsidRDefault="00E263A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6AA24642" w14:textId="77777777" w:rsidR="005E188C" w:rsidRDefault="00E263A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6E6E546D" w14:textId="77777777" w:rsidR="005E188C" w:rsidRDefault="00E263A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1FB171B7" w14:textId="77777777" w:rsidR="005E188C" w:rsidRDefault="00E263A3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5ADE" w14:textId="77777777" w:rsidR="005E188C" w:rsidRDefault="005E188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E188C" w14:paraId="5DFEFF04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156DE58C" w14:textId="77777777" w:rsidR="005E188C" w:rsidRDefault="00E263A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340BD8BE" w14:textId="77777777" w:rsidR="005E188C" w:rsidRDefault="00E263A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4586C34B" w14:textId="77777777" w:rsidR="005E188C" w:rsidRDefault="00E263A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1A8A3670" w14:textId="77777777" w:rsidR="005E188C" w:rsidRDefault="00E263A3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3D59A" w14:textId="77777777" w:rsidR="00000000" w:rsidRDefault="00E263A3">
      <w:r>
        <w:separator/>
      </w:r>
    </w:p>
  </w:footnote>
  <w:footnote w:type="continuationSeparator" w:id="0">
    <w:p w14:paraId="07552BDA" w14:textId="77777777" w:rsidR="00000000" w:rsidRDefault="00E26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830"/>
      <w:gridCol w:w="4966"/>
    </w:tblGrid>
    <w:tr w:rsidR="005E188C" w14:paraId="26773FDF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95DD6B1" w14:textId="77777777" w:rsidR="005E188C" w:rsidRDefault="00E263A3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Арбитражного суда Омской области от 06.03.2025 по делу N А46</w:t>
          </w:r>
          <w:r>
            <w:rPr>
              <w:rFonts w:ascii="Tahoma" w:hAnsi="Tahoma" w:cs="Tahoma"/>
              <w:sz w:val="16"/>
              <w:szCs w:val="16"/>
            </w:rPr>
            <w:t>-124/2025</w:t>
          </w:r>
        </w:p>
      </w:tc>
      <w:tc>
        <w:tcPr>
          <w:tcW w:w="2300" w:type="pct"/>
          <w:vAlign w:val="center"/>
        </w:tcPr>
        <w:p w14:paraId="4001F741" w14:textId="77777777" w:rsidR="005E188C" w:rsidRDefault="00E263A3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24.03.2025</w:t>
          </w:r>
        </w:p>
      </w:tc>
    </w:tr>
  </w:tbl>
  <w:p w14:paraId="47DA1DE3" w14:textId="77777777" w:rsidR="005E188C" w:rsidRDefault="005E188C">
    <w:pPr>
      <w:pStyle w:val="ConsPlusNormal0"/>
      <w:pBdr>
        <w:bottom w:val="single" w:sz="12" w:space="0" w:color="auto"/>
      </w:pBdr>
      <w:rPr>
        <w:sz w:val="2"/>
        <w:szCs w:val="2"/>
      </w:rPr>
    </w:pPr>
  </w:p>
  <w:p w14:paraId="15B95912" w14:textId="77777777" w:rsidR="005E188C" w:rsidRDefault="005E188C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5E188C" w14:paraId="5DB5D33E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F0F2553" w14:textId="77777777" w:rsidR="005E188C" w:rsidRDefault="00E263A3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Арбитражного суда Омской области от 06.03.2025 по делу N </w:t>
          </w:r>
          <w:r>
            <w:rPr>
              <w:rFonts w:ascii="Tahoma" w:hAnsi="Tahoma" w:cs="Tahoma"/>
              <w:sz w:val="16"/>
              <w:szCs w:val="16"/>
            </w:rPr>
            <w:t>А46-124/2025</w:t>
          </w:r>
        </w:p>
      </w:tc>
      <w:tc>
        <w:tcPr>
          <w:tcW w:w="2300" w:type="pct"/>
          <w:vAlign w:val="center"/>
        </w:tcPr>
        <w:p w14:paraId="2317A8DC" w14:textId="77777777" w:rsidR="005E188C" w:rsidRDefault="00E263A3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24.03.2025</w:t>
          </w:r>
        </w:p>
      </w:tc>
    </w:tr>
  </w:tbl>
  <w:p w14:paraId="2375CAC4" w14:textId="77777777" w:rsidR="005E188C" w:rsidRDefault="005E188C">
    <w:pPr>
      <w:pStyle w:val="ConsPlusNormal0"/>
      <w:pBdr>
        <w:bottom w:val="single" w:sz="12" w:space="0" w:color="auto"/>
      </w:pBdr>
      <w:rPr>
        <w:sz w:val="2"/>
        <w:szCs w:val="2"/>
      </w:rPr>
    </w:pPr>
  </w:p>
  <w:p w14:paraId="78F0817D" w14:textId="77777777" w:rsidR="005E188C" w:rsidRDefault="005E188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88C"/>
    <w:rsid w:val="005E188C"/>
    <w:rsid w:val="008537E7"/>
    <w:rsid w:val="00E2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983A"/>
  <w15:docId w15:val="{DD87D734-D6DB-468C-9562-E39EDB69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82885&amp;date=24.03.2025" TargetMode="External"/><Relationship Id="rId21" Type="http://schemas.openxmlformats.org/officeDocument/2006/relationships/hyperlink" Target="https://login.consultant.ru/link/?req=doc&amp;base=LAW&amp;n=173394&amp;date=24.03.2025&amp;dst=2&amp;field=134" TargetMode="External"/><Relationship Id="rId42" Type="http://schemas.openxmlformats.org/officeDocument/2006/relationships/hyperlink" Target="https://login.consultant.ru/link/?req=doc&amp;base=LAW&amp;n=482885&amp;date=24.03.2025" TargetMode="External"/><Relationship Id="rId47" Type="http://schemas.openxmlformats.org/officeDocument/2006/relationships/hyperlink" Target="https://login.consultant.ru/link/?req=doc&amp;base=LAW&amp;n=482885&amp;date=24.03.2025" TargetMode="External"/><Relationship Id="rId63" Type="http://schemas.openxmlformats.org/officeDocument/2006/relationships/hyperlink" Target="https://login.consultant.ru/link/?req=doc&amp;base=LAW&amp;n=495133&amp;date=24.03.2025&amp;dst=1586&amp;field=134" TargetMode="External"/><Relationship Id="rId68" Type="http://schemas.openxmlformats.org/officeDocument/2006/relationships/hyperlink" Target="https://login.consultant.ru/link/?req=doc&amp;base=LAW&amp;n=495133&amp;date=24.03.2025&amp;dst=279&amp;field=134" TargetMode="External"/><Relationship Id="rId16" Type="http://schemas.openxmlformats.org/officeDocument/2006/relationships/hyperlink" Target="https://login.consultant.ru/link/?req=doc&amp;base=LAW&amp;n=472676&amp;date=24.03.2025&amp;dst=100059&amp;field=134" TargetMode="External"/><Relationship Id="rId11" Type="http://schemas.openxmlformats.org/officeDocument/2006/relationships/hyperlink" Target="https://login.consultant.ru/link/?req=doc&amp;base=LAW&amp;n=482885&amp;date=24.03.2025" TargetMode="External"/><Relationship Id="rId32" Type="http://schemas.openxmlformats.org/officeDocument/2006/relationships/hyperlink" Target="https://login.consultant.ru/link/?req=doc&amp;base=LAW&amp;n=482885&amp;date=24.03.2025&amp;dst=102513&amp;field=134" TargetMode="External"/><Relationship Id="rId37" Type="http://schemas.openxmlformats.org/officeDocument/2006/relationships/hyperlink" Target="https://login.consultant.ru/link/?req=doc&amp;base=LAW&amp;n=173394&amp;date=24.03.2025" TargetMode="External"/><Relationship Id="rId53" Type="http://schemas.openxmlformats.org/officeDocument/2006/relationships/hyperlink" Target="https://login.consultant.ru/link/?req=doc&amp;base=LAW&amp;n=482885&amp;date=24.03.2025" TargetMode="External"/><Relationship Id="rId58" Type="http://schemas.openxmlformats.org/officeDocument/2006/relationships/hyperlink" Target="https://login.consultant.ru/link/?req=doc&amp;base=ARB&amp;n=488436&amp;date=24.03.2025" TargetMode="External"/><Relationship Id="rId74" Type="http://schemas.openxmlformats.org/officeDocument/2006/relationships/hyperlink" Target="https://login.consultant.ru/link/?req=doc&amp;base=LAW&amp;n=495133&amp;date=24.03.2025&amp;dst=101117&amp;field=134" TargetMode="External"/><Relationship Id="rId79" Type="http://schemas.openxmlformats.org/officeDocument/2006/relationships/footer" Target="footer2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495133&amp;date=24.03.2025&amp;dst=370&amp;field=134" TargetMode="External"/><Relationship Id="rId19" Type="http://schemas.openxmlformats.org/officeDocument/2006/relationships/hyperlink" Target="https://login.consultant.ru/link/?req=doc&amp;base=LAW&amp;n=472676&amp;date=24.03.2025&amp;dst=100078&amp;field=134" TargetMode="External"/><Relationship Id="rId14" Type="http://schemas.openxmlformats.org/officeDocument/2006/relationships/hyperlink" Target="https://login.consultant.ru/link/?req=doc&amp;base=LAW&amp;n=472676&amp;date=24.03.2025&amp;dst=100056&amp;field=134" TargetMode="External"/><Relationship Id="rId22" Type="http://schemas.openxmlformats.org/officeDocument/2006/relationships/hyperlink" Target="https://login.consultant.ru/link/?req=doc&amp;base=LAW&amp;n=173394&amp;date=24.03.2025&amp;dst=100033&amp;field=134" TargetMode="External"/><Relationship Id="rId27" Type="http://schemas.openxmlformats.org/officeDocument/2006/relationships/hyperlink" Target="https://login.consultant.ru/link/?req=doc&amp;base=LAW&amp;n=482885&amp;date=24.03.2025&amp;dst=100677&amp;field=134" TargetMode="External"/><Relationship Id="rId30" Type="http://schemas.openxmlformats.org/officeDocument/2006/relationships/hyperlink" Target="https://login.consultant.ru/link/?req=doc&amp;base=LAW&amp;n=92167&amp;date=24.03.2025&amp;dst=100014&amp;field=134" TargetMode="External"/><Relationship Id="rId35" Type="http://schemas.openxmlformats.org/officeDocument/2006/relationships/hyperlink" Target="https://login.consultant.ru/link/?req=doc&amp;base=QSBO&amp;n=25300&amp;date=24.03.2025" TargetMode="External"/><Relationship Id="rId43" Type="http://schemas.openxmlformats.org/officeDocument/2006/relationships/hyperlink" Target="https://login.consultant.ru/link/?req=doc&amp;base=LAW&amp;n=92167&amp;date=24.03.2025&amp;dst=100013&amp;field=134" TargetMode="External"/><Relationship Id="rId48" Type="http://schemas.openxmlformats.org/officeDocument/2006/relationships/hyperlink" Target="https://login.consultant.ru/link/?req=doc&amp;base=LAW&amp;n=442769&amp;date=24.03.2025" TargetMode="External"/><Relationship Id="rId56" Type="http://schemas.openxmlformats.org/officeDocument/2006/relationships/hyperlink" Target="https://login.consultant.ru/link/?req=doc&amp;base=QSBO&amp;n=25300&amp;date=24.03.2025" TargetMode="External"/><Relationship Id="rId64" Type="http://schemas.openxmlformats.org/officeDocument/2006/relationships/hyperlink" Target="https://login.consultant.ru/link/?req=doc&amp;base=LAW&amp;n=495133&amp;date=24.03.2025&amp;dst=100667&amp;field=134" TargetMode="External"/><Relationship Id="rId69" Type="http://schemas.openxmlformats.org/officeDocument/2006/relationships/hyperlink" Target="https://login.consultant.ru/link/?req=doc&amp;base=LAW&amp;n=495133&amp;date=24.03.2025&amp;dst=1586&amp;field=134" TargetMode="External"/><Relationship Id="rId77" Type="http://schemas.openxmlformats.org/officeDocument/2006/relationships/footer" Target="footer1.xm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482885&amp;date=24.03.2025&amp;dst=2336&amp;field=134" TargetMode="External"/><Relationship Id="rId72" Type="http://schemas.openxmlformats.org/officeDocument/2006/relationships/hyperlink" Target="https://login.consultant.ru/link/?req=doc&amp;base=LAW&amp;n=495133&amp;date=24.03.2025&amp;dst=101083&amp;field=134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2676&amp;date=24.03.2025&amp;dst=100053&amp;field=134" TargetMode="External"/><Relationship Id="rId17" Type="http://schemas.openxmlformats.org/officeDocument/2006/relationships/hyperlink" Target="https://login.consultant.ru/link/?req=doc&amp;base=LAW&amp;n=472676&amp;date=24.03.2025&amp;dst=100123&amp;field=134" TargetMode="External"/><Relationship Id="rId25" Type="http://schemas.openxmlformats.org/officeDocument/2006/relationships/hyperlink" Target="https://login.consultant.ru/link/?req=doc&amp;base=LAW&amp;n=482885&amp;date=24.03.2025&amp;dst=546&amp;field=134" TargetMode="External"/><Relationship Id="rId33" Type="http://schemas.openxmlformats.org/officeDocument/2006/relationships/hyperlink" Target="https://login.consultant.ru/link/?req=doc&amp;base=LAW&amp;n=482885&amp;date=24.03.2025&amp;dst=100679&amp;field=134" TargetMode="External"/><Relationship Id="rId38" Type="http://schemas.openxmlformats.org/officeDocument/2006/relationships/hyperlink" Target="https://login.consultant.ru/link/?req=doc&amp;base=LAW&amp;n=482885&amp;date=24.03.2025&amp;dst=100674&amp;field=134" TargetMode="External"/><Relationship Id="rId46" Type="http://schemas.openxmlformats.org/officeDocument/2006/relationships/hyperlink" Target="https://login.consultant.ru/link/?req=doc&amp;base=LAW&amp;n=482885&amp;date=24.03.2025&amp;dst=100679&amp;field=134" TargetMode="External"/><Relationship Id="rId59" Type="http://schemas.openxmlformats.org/officeDocument/2006/relationships/hyperlink" Target="https://login.consultant.ru/link/?req=doc&amp;base=LAW&amp;n=482885&amp;date=24.03.2025" TargetMode="External"/><Relationship Id="rId67" Type="http://schemas.openxmlformats.org/officeDocument/2006/relationships/hyperlink" Target="https://login.consultant.ru/link/?req=doc&amp;base=LAW&amp;n=495133&amp;date=24.03.2025&amp;dst=100666&amp;field=134" TargetMode="External"/><Relationship Id="rId20" Type="http://schemas.openxmlformats.org/officeDocument/2006/relationships/hyperlink" Target="https://login.consultant.ru/link/?req=doc&amp;base=LAW&amp;n=482885&amp;date=24.03.2025&amp;dst=101937&amp;field=134" TargetMode="External"/><Relationship Id="rId41" Type="http://schemas.openxmlformats.org/officeDocument/2006/relationships/hyperlink" Target="https://login.consultant.ru/link/?req=doc&amp;base=LAW&amp;n=173394&amp;date=24.03.2025" TargetMode="External"/><Relationship Id="rId54" Type="http://schemas.openxmlformats.org/officeDocument/2006/relationships/hyperlink" Target="https://login.consultant.ru/link/?req=doc&amp;base=LAW&amp;n=482885&amp;date=24.03.2025&amp;dst=100679&amp;field=134" TargetMode="External"/><Relationship Id="rId62" Type="http://schemas.openxmlformats.org/officeDocument/2006/relationships/hyperlink" Target="https://login.consultant.ru/link/?req=doc&amp;base=ARB&amp;n=492627&amp;date=24.03.2025" TargetMode="External"/><Relationship Id="rId70" Type="http://schemas.openxmlformats.org/officeDocument/2006/relationships/hyperlink" Target="https://login.consultant.ru/link/?req=doc&amp;base=LAW&amp;n=495133&amp;date=24.03.2025&amp;dst=100952&amp;field=134" TargetMode="External"/><Relationship Id="rId75" Type="http://schemas.openxmlformats.org/officeDocument/2006/relationships/hyperlink" Target="https://kad.arbitr.ru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173394&amp;date=24.03.2025" TargetMode="External"/><Relationship Id="rId23" Type="http://schemas.openxmlformats.org/officeDocument/2006/relationships/hyperlink" Target="https://login.consultant.ru/link/?req=doc&amp;base=LAW&amp;n=482885&amp;date=24.03.2025&amp;dst=2336&amp;field=134" TargetMode="External"/><Relationship Id="rId28" Type="http://schemas.openxmlformats.org/officeDocument/2006/relationships/hyperlink" Target="https://login.consultant.ru/link/?req=doc&amp;base=LAW&amp;n=482885&amp;date=24.03.2025&amp;dst=102392&amp;field=134" TargetMode="External"/><Relationship Id="rId36" Type="http://schemas.openxmlformats.org/officeDocument/2006/relationships/hyperlink" Target="https://login.consultant.ru/link/?req=doc&amp;base=LAW&amp;n=472676&amp;date=24.03.2025&amp;dst=100058&amp;field=134" TargetMode="External"/><Relationship Id="rId49" Type="http://schemas.openxmlformats.org/officeDocument/2006/relationships/hyperlink" Target="https://login.consultant.ru/link/?req=doc&amp;base=QSBO&amp;n=25300&amp;date=24.03.2025" TargetMode="External"/><Relationship Id="rId57" Type="http://schemas.openxmlformats.org/officeDocument/2006/relationships/hyperlink" Target="https://login.consultant.ru/link/?req=doc&amp;base=LAW&amp;n=482885&amp;date=24.03.2025&amp;dst=265&amp;field=134" TargetMode="External"/><Relationship Id="rId10" Type="http://schemas.openxmlformats.org/officeDocument/2006/relationships/hyperlink" Target="https://login.consultant.ru/link/?req=doc&amp;base=LAW&amp;n=173394&amp;date=24.03.2025" TargetMode="External"/><Relationship Id="rId31" Type="http://schemas.openxmlformats.org/officeDocument/2006/relationships/hyperlink" Target="https://login.consultant.ru/link/?req=doc&amp;base=LAW&amp;n=92167&amp;date=24.03.2025&amp;dst=100021&amp;field=134" TargetMode="External"/><Relationship Id="rId44" Type="http://schemas.openxmlformats.org/officeDocument/2006/relationships/hyperlink" Target="https://login.consultant.ru/link/?req=doc&amp;base=LAW&amp;n=173394&amp;date=24.03.2025" TargetMode="External"/><Relationship Id="rId52" Type="http://schemas.openxmlformats.org/officeDocument/2006/relationships/hyperlink" Target="https://login.consultant.ru/link/?req=doc&amp;base=LAW&amp;n=482885&amp;date=24.03.2025&amp;dst=101825&amp;field=134" TargetMode="External"/><Relationship Id="rId60" Type="http://schemas.openxmlformats.org/officeDocument/2006/relationships/hyperlink" Target="https://login.consultant.ru/link/?req=doc&amp;base=LAW&amp;n=495133&amp;date=24.03.2025&amp;dst=101275&amp;field=134" TargetMode="External"/><Relationship Id="rId65" Type="http://schemas.openxmlformats.org/officeDocument/2006/relationships/hyperlink" Target="https://login.consultant.ru/link/?req=doc&amp;base=LAW&amp;n=495133&amp;date=24.03.2025&amp;dst=280&amp;field=134" TargetMode="External"/><Relationship Id="rId73" Type="http://schemas.openxmlformats.org/officeDocument/2006/relationships/hyperlink" Target="https://login.consultant.ru/link/?req=doc&amp;base=LAW&amp;n=495133&amp;date=24.03.2025&amp;dst=376&amp;field=134" TargetMode="External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2676&amp;date=24.03.2025" TargetMode="External"/><Relationship Id="rId13" Type="http://schemas.openxmlformats.org/officeDocument/2006/relationships/hyperlink" Target="https://login.consultant.ru/link/?req=doc&amp;base=LAW&amp;n=472676&amp;date=24.03.2025&amp;dst=100088&amp;field=134" TargetMode="External"/><Relationship Id="rId18" Type="http://schemas.openxmlformats.org/officeDocument/2006/relationships/hyperlink" Target="https://login.consultant.ru/link/?req=doc&amp;base=LAW&amp;n=472676&amp;date=24.03.2025&amp;dst=100073&amp;field=134" TargetMode="External"/><Relationship Id="rId39" Type="http://schemas.openxmlformats.org/officeDocument/2006/relationships/hyperlink" Target="https://login.consultant.ru/link/?req=doc&amp;base=LAW&amp;n=482885&amp;date=24.03.2025&amp;dst=102513&amp;field=134" TargetMode="External"/><Relationship Id="rId34" Type="http://schemas.openxmlformats.org/officeDocument/2006/relationships/hyperlink" Target="https://login.consultant.ru/link/?req=doc&amp;base=LAW&amp;n=442769&amp;date=24.03.2025" TargetMode="External"/><Relationship Id="rId50" Type="http://schemas.openxmlformats.org/officeDocument/2006/relationships/hyperlink" Target="https://login.consultant.ru/link/?req=doc&amp;base=LAW&amp;n=482885&amp;date=24.03.2025&amp;dst=100687&amp;field=134" TargetMode="External"/><Relationship Id="rId55" Type="http://schemas.openxmlformats.org/officeDocument/2006/relationships/hyperlink" Target="https://login.consultant.ru/link/?req=doc&amp;base=QSBO&amp;n=25300&amp;date=24.03.2025" TargetMode="External"/><Relationship Id="rId76" Type="http://schemas.openxmlformats.org/officeDocument/2006/relationships/header" Target="header1.xm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495133&amp;date=24.03.2025&amp;dst=101067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92167&amp;date=24.03.2025&amp;dst=100013&amp;field=134" TargetMode="External"/><Relationship Id="rId24" Type="http://schemas.openxmlformats.org/officeDocument/2006/relationships/hyperlink" Target="https://login.consultant.ru/link/?req=doc&amp;base=LAW&amp;n=482885&amp;date=24.03.2025&amp;dst=101825&amp;field=134" TargetMode="External"/><Relationship Id="rId40" Type="http://schemas.openxmlformats.org/officeDocument/2006/relationships/hyperlink" Target="https://login.consultant.ru/link/?req=doc&amp;base=LAW&amp;n=482885&amp;date=24.03.2025&amp;dst=2290&amp;field=134" TargetMode="External"/><Relationship Id="rId45" Type="http://schemas.openxmlformats.org/officeDocument/2006/relationships/hyperlink" Target="https://login.consultant.ru/link/?req=doc&amp;base=LAW&amp;n=482885&amp;date=24.03.2025" TargetMode="External"/><Relationship Id="rId66" Type="http://schemas.openxmlformats.org/officeDocument/2006/relationships/hyperlink" Target="https://login.consultant.ru/link/?req=doc&amp;base=LAW&amp;n=494979&amp;date=24.03.2025&amp;dst=26633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7827</Words>
  <Characters>44614</Characters>
  <Application>Microsoft Office Word</Application>
  <DocSecurity>0</DocSecurity>
  <Lines>371</Lines>
  <Paragraphs>104</Paragraphs>
  <ScaleCrop>false</ScaleCrop>
  <Company>КонсультантПлюс Версия 4024.00.50</Company>
  <LinksUpToDate>false</LinksUpToDate>
  <CharactersWithSpaces>52337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Арбитражного суда Омской области от 06.03.2025 по делу N А46-124/2025
Требование: О признании недействительными решения ОТДЕЛЕНИЯ ФОНДА ПЕНСИОННОГО И СОЦИАЛЬНОГО СТРАХОВАНИЯ РОССИЙСКОЙ ФЕДЕРАЦИИ ПО ОМСКОЙ ОБЛАСТИ.
Решение: Требование удовлетворено в части.</dc:title>
  <cp:lastModifiedBy>hline</cp:lastModifiedBy>
  <cp:revision>3</cp:revision>
  <dcterms:created xsi:type="dcterms:W3CDTF">2025-03-24T09:18:00Z</dcterms:created>
  <dcterms:modified xsi:type="dcterms:W3CDTF">2025-03-25T11:32:00Z</dcterms:modified>
</cp:coreProperties>
</file>